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text" w:horzAnchor="margin" w:tblpX="137" w:tblpY="11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3"/>
        <w:gridCol w:w="9523"/>
      </w:tblGrid>
      <w:tr w:rsidR="00377663" w:rsidRPr="00245188" w14:paraId="087E284E" w14:textId="77777777" w:rsidTr="003E3229">
        <w:trPr>
          <w:trHeight w:val="458"/>
        </w:trPr>
        <w:tc>
          <w:tcPr>
            <w:tcW w:w="10206" w:type="dxa"/>
            <w:gridSpan w:val="2"/>
            <w:vAlign w:val="center"/>
          </w:tcPr>
          <w:p w14:paraId="38DCC4FE" w14:textId="77777777" w:rsidR="00377663" w:rsidRPr="00245188" w:rsidRDefault="00377663" w:rsidP="003E3229">
            <w:pPr>
              <w:jc w:val="center"/>
              <w:rPr>
                <w:rFonts w:cs="Arial"/>
              </w:rPr>
            </w:pPr>
            <w:r w:rsidRPr="00245188">
              <w:rPr>
                <w:rFonts w:cs="Arial"/>
              </w:rPr>
              <w:t>ÍNDICE DE REVISIONES</w:t>
            </w:r>
          </w:p>
        </w:tc>
      </w:tr>
      <w:tr w:rsidR="00377663" w:rsidRPr="00245188" w14:paraId="769C15D1" w14:textId="77777777" w:rsidTr="003E3229">
        <w:trPr>
          <w:trHeight w:val="408"/>
        </w:trPr>
        <w:tc>
          <w:tcPr>
            <w:tcW w:w="593" w:type="dxa"/>
            <w:vAlign w:val="center"/>
          </w:tcPr>
          <w:p w14:paraId="6ADCFE9E" w14:textId="77777777" w:rsidR="00377663" w:rsidRPr="00245188" w:rsidRDefault="00377663" w:rsidP="003E3229">
            <w:pPr>
              <w:jc w:val="center"/>
              <w:rPr>
                <w:rFonts w:cs="Arial"/>
              </w:rPr>
            </w:pPr>
            <w:r w:rsidRPr="00245188">
              <w:rPr>
                <w:rFonts w:cs="Arial"/>
              </w:rPr>
              <w:t>REV.</w:t>
            </w:r>
          </w:p>
        </w:tc>
        <w:tc>
          <w:tcPr>
            <w:tcW w:w="9613" w:type="dxa"/>
            <w:vAlign w:val="center"/>
          </w:tcPr>
          <w:p w14:paraId="3B20DBC6" w14:textId="77777777" w:rsidR="00377663" w:rsidRPr="00245188" w:rsidRDefault="00377663" w:rsidP="003E3229">
            <w:pPr>
              <w:jc w:val="center"/>
              <w:rPr>
                <w:rFonts w:cs="Arial"/>
              </w:rPr>
            </w:pPr>
            <w:r w:rsidRPr="00245188">
              <w:rPr>
                <w:rFonts w:cs="Arial"/>
              </w:rPr>
              <w:t>DESCRIPCIÓN</w:t>
            </w:r>
          </w:p>
        </w:tc>
      </w:tr>
      <w:tr w:rsidR="00377663" w:rsidRPr="00245188" w14:paraId="562A4E09" w14:textId="77777777" w:rsidTr="003E3229">
        <w:trPr>
          <w:trHeight w:val="8507"/>
        </w:trPr>
        <w:tc>
          <w:tcPr>
            <w:tcW w:w="593" w:type="dxa"/>
          </w:tcPr>
          <w:p w14:paraId="5CFDD96D" w14:textId="77777777" w:rsidR="00377663" w:rsidRPr="00245188" w:rsidRDefault="00377663" w:rsidP="003E3229">
            <w:pPr>
              <w:jc w:val="center"/>
              <w:rPr>
                <w:rFonts w:cs="Arial"/>
              </w:rPr>
            </w:pPr>
          </w:p>
          <w:p w14:paraId="63998412" w14:textId="77777777" w:rsidR="00377663" w:rsidRPr="00245188" w:rsidRDefault="00377663" w:rsidP="003E3229">
            <w:pPr>
              <w:jc w:val="center"/>
              <w:rPr>
                <w:rFonts w:cs="Arial"/>
              </w:rPr>
            </w:pPr>
            <w:r>
              <w:rPr>
                <w:rFonts w:cs="Arial"/>
              </w:rPr>
              <w:t>0</w:t>
            </w:r>
          </w:p>
        </w:tc>
        <w:tc>
          <w:tcPr>
            <w:tcW w:w="9613" w:type="dxa"/>
          </w:tcPr>
          <w:p w14:paraId="136CA1A6" w14:textId="77777777" w:rsidR="00377663" w:rsidRPr="00245188" w:rsidRDefault="00377663" w:rsidP="003E3229">
            <w:pPr>
              <w:rPr>
                <w:rFonts w:cs="Arial"/>
              </w:rPr>
            </w:pPr>
          </w:p>
          <w:p w14:paraId="7725ACB8" w14:textId="2E63C283" w:rsidR="00377663" w:rsidRDefault="00377663" w:rsidP="003E3229">
            <w:pPr>
              <w:rPr>
                <w:rFonts w:cs="Arial"/>
              </w:rPr>
            </w:pPr>
            <w:r>
              <w:rPr>
                <w:rFonts w:cs="Arial"/>
              </w:rPr>
              <w:t>Ingeniería Conceptual</w:t>
            </w:r>
          </w:p>
          <w:p w14:paraId="7B601543" w14:textId="77777777" w:rsidR="00377663" w:rsidRDefault="00377663" w:rsidP="003E3229">
            <w:pPr>
              <w:rPr>
                <w:rFonts w:cs="Arial"/>
              </w:rPr>
            </w:pPr>
          </w:p>
          <w:p w14:paraId="04448B84" w14:textId="77777777" w:rsidR="00377663" w:rsidRDefault="00377663" w:rsidP="003E3229">
            <w:pPr>
              <w:rPr>
                <w:rFonts w:cs="Arial"/>
              </w:rPr>
            </w:pPr>
          </w:p>
          <w:p w14:paraId="247B7B8A" w14:textId="77777777" w:rsidR="003E3229" w:rsidRDefault="003E3229" w:rsidP="003E3229">
            <w:pPr>
              <w:rPr>
                <w:rFonts w:cs="Arial"/>
              </w:rPr>
            </w:pPr>
          </w:p>
          <w:p w14:paraId="34CF14F9" w14:textId="77777777" w:rsidR="003E3229" w:rsidRDefault="003E3229" w:rsidP="003E3229">
            <w:pPr>
              <w:rPr>
                <w:rFonts w:cs="Arial"/>
              </w:rPr>
            </w:pPr>
          </w:p>
          <w:p w14:paraId="259F1DA4" w14:textId="77777777" w:rsidR="003E3229" w:rsidRDefault="003E3229" w:rsidP="003E3229">
            <w:pPr>
              <w:rPr>
                <w:rFonts w:cs="Arial"/>
              </w:rPr>
            </w:pPr>
          </w:p>
          <w:p w14:paraId="28DECA69" w14:textId="77777777" w:rsidR="003E3229" w:rsidRDefault="003E3229" w:rsidP="003E3229">
            <w:pPr>
              <w:rPr>
                <w:rFonts w:cs="Arial"/>
              </w:rPr>
            </w:pPr>
          </w:p>
          <w:p w14:paraId="40225F37" w14:textId="77777777" w:rsidR="003E3229" w:rsidRDefault="003E3229" w:rsidP="003E3229">
            <w:pPr>
              <w:rPr>
                <w:rFonts w:cs="Arial"/>
              </w:rPr>
            </w:pPr>
          </w:p>
          <w:p w14:paraId="4F3A3BC3" w14:textId="77777777" w:rsidR="003E3229" w:rsidRDefault="003E3229" w:rsidP="003E3229">
            <w:pPr>
              <w:rPr>
                <w:rFonts w:cs="Arial"/>
              </w:rPr>
            </w:pPr>
          </w:p>
          <w:p w14:paraId="6CBAA626" w14:textId="77777777" w:rsidR="003E3229" w:rsidRDefault="003E3229" w:rsidP="003E3229">
            <w:pPr>
              <w:rPr>
                <w:rFonts w:cs="Arial"/>
              </w:rPr>
            </w:pPr>
          </w:p>
          <w:p w14:paraId="09BEA1DF" w14:textId="77777777" w:rsidR="003E3229" w:rsidRDefault="003E3229" w:rsidP="003E3229">
            <w:pPr>
              <w:rPr>
                <w:rFonts w:cs="Arial"/>
              </w:rPr>
            </w:pPr>
          </w:p>
          <w:p w14:paraId="613802C3" w14:textId="77777777" w:rsidR="003E3229" w:rsidRDefault="003E3229" w:rsidP="003E3229">
            <w:pPr>
              <w:rPr>
                <w:rFonts w:cs="Arial"/>
              </w:rPr>
            </w:pPr>
          </w:p>
          <w:p w14:paraId="2900D577" w14:textId="77777777" w:rsidR="003E3229" w:rsidRDefault="003E3229" w:rsidP="003E3229">
            <w:pPr>
              <w:rPr>
                <w:rFonts w:cs="Arial"/>
              </w:rPr>
            </w:pPr>
          </w:p>
          <w:p w14:paraId="79D25268" w14:textId="77777777" w:rsidR="003E3229" w:rsidRDefault="003E3229" w:rsidP="003E3229">
            <w:pPr>
              <w:rPr>
                <w:rFonts w:cs="Arial"/>
              </w:rPr>
            </w:pPr>
          </w:p>
          <w:p w14:paraId="5B2E22DE" w14:textId="77777777" w:rsidR="003E3229" w:rsidRDefault="003E3229" w:rsidP="003E3229">
            <w:pPr>
              <w:rPr>
                <w:rFonts w:cs="Arial"/>
              </w:rPr>
            </w:pPr>
          </w:p>
          <w:p w14:paraId="542AFF96" w14:textId="77777777" w:rsidR="003E3229" w:rsidRDefault="003E3229" w:rsidP="003E3229">
            <w:pPr>
              <w:rPr>
                <w:rFonts w:cs="Arial"/>
              </w:rPr>
            </w:pPr>
          </w:p>
          <w:p w14:paraId="3F409495" w14:textId="77777777" w:rsidR="003E3229" w:rsidRDefault="003E3229" w:rsidP="003E3229">
            <w:pPr>
              <w:rPr>
                <w:rFonts w:cs="Arial"/>
              </w:rPr>
            </w:pPr>
          </w:p>
          <w:p w14:paraId="506591BC" w14:textId="77777777" w:rsidR="003E3229" w:rsidRDefault="003E3229" w:rsidP="003E3229">
            <w:pPr>
              <w:rPr>
                <w:rFonts w:cs="Arial"/>
              </w:rPr>
            </w:pPr>
          </w:p>
          <w:p w14:paraId="74539C54" w14:textId="77777777" w:rsidR="003E3229" w:rsidRDefault="003E3229" w:rsidP="003E3229">
            <w:pPr>
              <w:rPr>
                <w:rFonts w:cs="Arial"/>
              </w:rPr>
            </w:pPr>
          </w:p>
          <w:p w14:paraId="11FE2653" w14:textId="77777777" w:rsidR="003E3229" w:rsidRDefault="003E3229" w:rsidP="003E3229">
            <w:pPr>
              <w:rPr>
                <w:rFonts w:cs="Arial"/>
              </w:rPr>
            </w:pPr>
          </w:p>
          <w:p w14:paraId="31554481" w14:textId="77777777" w:rsidR="003E3229" w:rsidRDefault="003E3229" w:rsidP="003E3229">
            <w:pPr>
              <w:rPr>
                <w:rFonts w:cs="Arial"/>
              </w:rPr>
            </w:pPr>
          </w:p>
          <w:p w14:paraId="1960C368" w14:textId="77777777" w:rsidR="003E3229" w:rsidRDefault="003E3229" w:rsidP="003E3229">
            <w:pPr>
              <w:rPr>
                <w:rFonts w:cs="Arial"/>
              </w:rPr>
            </w:pPr>
          </w:p>
          <w:p w14:paraId="57E2BAAC" w14:textId="77777777" w:rsidR="003E3229" w:rsidRDefault="003E3229" w:rsidP="003E3229">
            <w:pPr>
              <w:rPr>
                <w:rFonts w:cs="Arial"/>
              </w:rPr>
            </w:pPr>
          </w:p>
          <w:p w14:paraId="36D0A173" w14:textId="77777777" w:rsidR="003E3229" w:rsidRDefault="003E3229" w:rsidP="003E3229">
            <w:pPr>
              <w:rPr>
                <w:rFonts w:cs="Arial"/>
              </w:rPr>
            </w:pPr>
          </w:p>
          <w:p w14:paraId="0B530147" w14:textId="77777777" w:rsidR="003E3229" w:rsidRDefault="003E3229" w:rsidP="003E3229">
            <w:pPr>
              <w:rPr>
                <w:rFonts w:cs="Arial"/>
              </w:rPr>
            </w:pPr>
          </w:p>
          <w:p w14:paraId="122FB711" w14:textId="77777777" w:rsidR="003E3229" w:rsidRDefault="003E3229" w:rsidP="003E3229">
            <w:pPr>
              <w:rPr>
                <w:rFonts w:cs="Arial"/>
              </w:rPr>
            </w:pPr>
          </w:p>
          <w:p w14:paraId="6AA02A6B" w14:textId="77777777" w:rsidR="003E3229" w:rsidRDefault="003E3229" w:rsidP="003E3229">
            <w:pPr>
              <w:rPr>
                <w:rFonts w:cs="Arial"/>
              </w:rPr>
            </w:pPr>
          </w:p>
          <w:p w14:paraId="3CED0D6B" w14:textId="77777777" w:rsidR="003E3229" w:rsidRDefault="003E3229" w:rsidP="003E3229">
            <w:pPr>
              <w:rPr>
                <w:rFonts w:cs="Arial"/>
              </w:rPr>
            </w:pPr>
          </w:p>
          <w:p w14:paraId="3525C42A" w14:textId="77777777" w:rsidR="003E3229" w:rsidRDefault="003E3229" w:rsidP="003E3229">
            <w:pPr>
              <w:rPr>
                <w:rFonts w:cs="Arial"/>
              </w:rPr>
            </w:pPr>
          </w:p>
          <w:p w14:paraId="4F417F7F" w14:textId="77777777" w:rsidR="003E3229" w:rsidRDefault="003E3229" w:rsidP="003E3229">
            <w:pPr>
              <w:rPr>
                <w:rFonts w:cs="Arial"/>
              </w:rPr>
            </w:pPr>
          </w:p>
          <w:p w14:paraId="5DB20005" w14:textId="77777777" w:rsidR="003E3229" w:rsidRDefault="003E3229" w:rsidP="003E3229">
            <w:pPr>
              <w:rPr>
                <w:rFonts w:cs="Arial"/>
              </w:rPr>
            </w:pPr>
          </w:p>
          <w:p w14:paraId="3F69A5BD" w14:textId="77777777" w:rsidR="003E3229" w:rsidRDefault="003E3229" w:rsidP="003E3229">
            <w:pPr>
              <w:rPr>
                <w:rFonts w:cs="Arial"/>
              </w:rPr>
            </w:pPr>
          </w:p>
          <w:p w14:paraId="15C3AD22" w14:textId="77777777" w:rsidR="003E3229" w:rsidRDefault="003E3229" w:rsidP="003E3229">
            <w:pPr>
              <w:rPr>
                <w:rFonts w:cs="Arial"/>
              </w:rPr>
            </w:pPr>
          </w:p>
          <w:p w14:paraId="7D049AE1" w14:textId="77777777" w:rsidR="003E3229" w:rsidRDefault="003E3229" w:rsidP="003E3229">
            <w:pPr>
              <w:rPr>
                <w:rFonts w:cs="Arial"/>
              </w:rPr>
            </w:pPr>
          </w:p>
          <w:p w14:paraId="1B0F7848" w14:textId="77777777" w:rsidR="003E3229" w:rsidRDefault="003E3229" w:rsidP="003E3229">
            <w:pPr>
              <w:rPr>
                <w:rFonts w:cs="Arial"/>
              </w:rPr>
            </w:pPr>
          </w:p>
          <w:p w14:paraId="4CF022D6" w14:textId="77777777" w:rsidR="003E3229" w:rsidRDefault="003E3229" w:rsidP="003E3229">
            <w:pPr>
              <w:rPr>
                <w:rFonts w:cs="Arial"/>
              </w:rPr>
            </w:pPr>
          </w:p>
          <w:p w14:paraId="2884FE72" w14:textId="77777777" w:rsidR="003E3229" w:rsidRDefault="003E3229" w:rsidP="003E3229">
            <w:pPr>
              <w:rPr>
                <w:rFonts w:cs="Arial"/>
              </w:rPr>
            </w:pPr>
          </w:p>
          <w:p w14:paraId="0412B6FF" w14:textId="77777777" w:rsidR="003E3229" w:rsidRDefault="003E3229" w:rsidP="003E3229">
            <w:pPr>
              <w:rPr>
                <w:rFonts w:cs="Arial"/>
              </w:rPr>
            </w:pPr>
          </w:p>
          <w:p w14:paraId="4046F6EE" w14:textId="77777777" w:rsidR="003E3229" w:rsidRDefault="003E3229" w:rsidP="003E3229">
            <w:pPr>
              <w:rPr>
                <w:rFonts w:cs="Arial"/>
              </w:rPr>
            </w:pPr>
          </w:p>
          <w:p w14:paraId="301CA673" w14:textId="300B65A3" w:rsidR="003E3229" w:rsidRPr="00696313" w:rsidRDefault="003E3229" w:rsidP="003E3229">
            <w:pPr>
              <w:rPr>
                <w:rFonts w:cs="Arial"/>
              </w:rPr>
            </w:pPr>
          </w:p>
        </w:tc>
      </w:tr>
    </w:tbl>
    <w:p w14:paraId="3D1BCA56" w14:textId="5ADBD851" w:rsidR="00284291" w:rsidRDefault="00284291" w:rsidP="00CB640B"/>
    <w:p w14:paraId="6E2E2573" w14:textId="78236879" w:rsidR="006F1CC3" w:rsidRDefault="006F1CC3" w:rsidP="006F1CC3"/>
    <w:p w14:paraId="7B5F8F4E" w14:textId="10A86541" w:rsidR="006F1CC3" w:rsidRDefault="003E3229" w:rsidP="003E3229">
      <w:pPr>
        <w:tabs>
          <w:tab w:val="left" w:pos="8240"/>
        </w:tabs>
      </w:pPr>
      <w:r>
        <w:tab/>
      </w:r>
    </w:p>
    <w:p w14:paraId="1C099E25" w14:textId="176B513D" w:rsidR="006F1CC3" w:rsidRDefault="006F1CC3" w:rsidP="006F1CC3"/>
    <w:p w14:paraId="3804C031" w14:textId="4CFB4E81" w:rsidR="00284291" w:rsidRPr="006F1CC3" w:rsidRDefault="00284291" w:rsidP="00CB640B">
      <w:pPr>
        <w:pStyle w:val="Ttulo1"/>
        <w:numPr>
          <w:ilvl w:val="0"/>
          <w:numId w:val="0"/>
        </w:numPr>
        <w:jc w:val="center"/>
        <w:rPr>
          <w:sz w:val="32"/>
        </w:rPr>
      </w:pPr>
    </w:p>
    <w:p w14:paraId="294DEDF8" w14:textId="77777777" w:rsidR="006F1CC3" w:rsidRPr="006F1CC3" w:rsidRDefault="006F1CC3" w:rsidP="006F1CC3"/>
    <w:p w14:paraId="3E56C2A1" w14:textId="6D89129B" w:rsidR="00284291" w:rsidRDefault="00284291" w:rsidP="00835F37">
      <w:pPr>
        <w:ind w:left="900"/>
      </w:pPr>
    </w:p>
    <w:p w14:paraId="21757574" w14:textId="08A0858F" w:rsidR="00284291" w:rsidRDefault="00284291" w:rsidP="00835F37">
      <w:pPr>
        <w:ind w:left="900"/>
      </w:pPr>
    </w:p>
    <w:p w14:paraId="3227AA40" w14:textId="77777777" w:rsidR="00284291" w:rsidRDefault="00284291" w:rsidP="00835F37">
      <w:pPr>
        <w:ind w:left="900"/>
      </w:pPr>
    </w:p>
    <w:p w14:paraId="36BB1B30" w14:textId="77777777" w:rsidR="00284291" w:rsidRDefault="00284291" w:rsidP="00DA089A"/>
    <w:p w14:paraId="430ED448" w14:textId="77777777" w:rsidR="00284291" w:rsidRPr="00DB7560" w:rsidRDefault="00284291" w:rsidP="00CB640B">
      <w:pPr>
        <w:pStyle w:val="TtuloTDC"/>
        <w:numPr>
          <w:ilvl w:val="0"/>
          <w:numId w:val="0"/>
        </w:numPr>
        <w:ind w:left="432"/>
        <w:jc w:val="center"/>
        <w:rPr>
          <w:rFonts w:ascii="Arial" w:hAnsi="Arial" w:cs="Arial"/>
          <w:color w:val="000000"/>
          <w:sz w:val="20"/>
          <w:szCs w:val="20"/>
          <w:u w:val="single"/>
        </w:rPr>
      </w:pPr>
      <w:r w:rsidRPr="00DB7560">
        <w:rPr>
          <w:rFonts w:ascii="Arial" w:hAnsi="Arial" w:cs="Arial"/>
          <w:color w:val="000000"/>
          <w:sz w:val="20"/>
          <w:szCs w:val="20"/>
          <w:u w:val="single"/>
        </w:rPr>
        <w:t>TABLA DE CONTENIDO</w:t>
      </w:r>
    </w:p>
    <w:p w14:paraId="2AF2B1D0" w14:textId="77777777" w:rsidR="00284291" w:rsidRPr="00E60C74" w:rsidRDefault="00284291" w:rsidP="00E60C74"/>
    <w:p w14:paraId="139E86B2" w14:textId="7853A214" w:rsidR="00CC299B" w:rsidRDefault="009470C5">
      <w:pPr>
        <w:pStyle w:val="TDC1"/>
        <w:rPr>
          <w:rFonts w:asciiTheme="minorHAnsi" w:eastAsiaTheme="minorEastAsia" w:hAnsiTheme="minorHAnsi" w:cstheme="minorBidi"/>
          <w:b w:val="0"/>
          <w:bCs w:val="0"/>
          <w:caps w:val="0"/>
          <w:noProof/>
          <w:sz w:val="22"/>
          <w:szCs w:val="22"/>
          <w:lang w:val="es-BO" w:eastAsia="es-BO"/>
        </w:rPr>
      </w:pPr>
      <w:r>
        <w:rPr>
          <w:lang w:val="es-ES"/>
        </w:rPr>
        <w:fldChar w:fldCharType="begin"/>
      </w:r>
      <w:r w:rsidR="00284291">
        <w:rPr>
          <w:lang w:val="es-ES"/>
        </w:rPr>
        <w:instrText xml:space="preserve"> TOC \o "1-3" \h \z \u </w:instrText>
      </w:r>
      <w:r>
        <w:rPr>
          <w:lang w:val="es-ES"/>
        </w:rPr>
        <w:fldChar w:fldCharType="separate"/>
      </w:r>
      <w:hyperlink w:anchor="_Toc157149734" w:history="1">
        <w:r w:rsidR="00CC299B" w:rsidRPr="00891A7E">
          <w:rPr>
            <w:rStyle w:val="Hipervnculo"/>
            <w:noProof/>
          </w:rPr>
          <w:t>1.</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INTRODUCCIÓN</w:t>
        </w:r>
        <w:r w:rsidR="00CC299B">
          <w:rPr>
            <w:noProof/>
            <w:webHidden/>
          </w:rPr>
          <w:tab/>
        </w:r>
        <w:r w:rsidR="00CC299B">
          <w:rPr>
            <w:noProof/>
            <w:webHidden/>
          </w:rPr>
          <w:fldChar w:fldCharType="begin"/>
        </w:r>
        <w:r w:rsidR="00CC299B">
          <w:rPr>
            <w:noProof/>
            <w:webHidden/>
          </w:rPr>
          <w:instrText xml:space="preserve"> PAGEREF _Toc157149734 \h </w:instrText>
        </w:r>
        <w:r w:rsidR="00CC299B">
          <w:rPr>
            <w:noProof/>
            <w:webHidden/>
          </w:rPr>
        </w:r>
        <w:r w:rsidR="00CC299B">
          <w:rPr>
            <w:noProof/>
            <w:webHidden/>
          </w:rPr>
          <w:fldChar w:fldCharType="separate"/>
        </w:r>
        <w:r w:rsidR="002900D5">
          <w:rPr>
            <w:noProof/>
            <w:webHidden/>
          </w:rPr>
          <w:t>3</w:t>
        </w:r>
        <w:r w:rsidR="00CC299B">
          <w:rPr>
            <w:noProof/>
            <w:webHidden/>
          </w:rPr>
          <w:fldChar w:fldCharType="end"/>
        </w:r>
      </w:hyperlink>
    </w:p>
    <w:p w14:paraId="43A2103D" w14:textId="5FB5358A"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35" w:history="1">
        <w:r w:rsidR="00CC299B" w:rsidRPr="00891A7E">
          <w:rPr>
            <w:rStyle w:val="Hipervnculo"/>
            <w:noProof/>
          </w:rPr>
          <w:t>2.</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OBJETIVO</w:t>
        </w:r>
        <w:r w:rsidR="00CC299B">
          <w:rPr>
            <w:noProof/>
            <w:webHidden/>
          </w:rPr>
          <w:tab/>
        </w:r>
        <w:r w:rsidR="00CC299B">
          <w:rPr>
            <w:noProof/>
            <w:webHidden/>
          </w:rPr>
          <w:fldChar w:fldCharType="begin"/>
        </w:r>
        <w:r w:rsidR="00CC299B">
          <w:rPr>
            <w:noProof/>
            <w:webHidden/>
          </w:rPr>
          <w:instrText xml:space="preserve"> PAGEREF _Toc157149735 \h </w:instrText>
        </w:r>
        <w:r w:rsidR="00CC299B">
          <w:rPr>
            <w:noProof/>
            <w:webHidden/>
          </w:rPr>
        </w:r>
        <w:r w:rsidR="00CC299B">
          <w:rPr>
            <w:noProof/>
            <w:webHidden/>
          </w:rPr>
          <w:fldChar w:fldCharType="separate"/>
        </w:r>
        <w:r w:rsidR="002900D5">
          <w:rPr>
            <w:noProof/>
            <w:webHidden/>
          </w:rPr>
          <w:t>3</w:t>
        </w:r>
        <w:r w:rsidR="00CC299B">
          <w:rPr>
            <w:noProof/>
            <w:webHidden/>
          </w:rPr>
          <w:fldChar w:fldCharType="end"/>
        </w:r>
      </w:hyperlink>
    </w:p>
    <w:p w14:paraId="3B55C921" w14:textId="6C0AC503"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36" w:history="1">
        <w:r w:rsidR="00CC299B" w:rsidRPr="00891A7E">
          <w:rPr>
            <w:rStyle w:val="Hipervnculo"/>
            <w:noProof/>
          </w:rPr>
          <w:t>3.</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UBICACIÓN DEL PROYECTO</w:t>
        </w:r>
        <w:r w:rsidR="00CC299B">
          <w:rPr>
            <w:noProof/>
            <w:webHidden/>
          </w:rPr>
          <w:tab/>
        </w:r>
        <w:r w:rsidR="00CC299B">
          <w:rPr>
            <w:noProof/>
            <w:webHidden/>
          </w:rPr>
          <w:fldChar w:fldCharType="begin"/>
        </w:r>
        <w:r w:rsidR="00CC299B">
          <w:rPr>
            <w:noProof/>
            <w:webHidden/>
          </w:rPr>
          <w:instrText xml:space="preserve"> PAGEREF _Toc157149736 \h </w:instrText>
        </w:r>
        <w:r w:rsidR="00CC299B">
          <w:rPr>
            <w:noProof/>
            <w:webHidden/>
          </w:rPr>
        </w:r>
        <w:r w:rsidR="00CC299B">
          <w:rPr>
            <w:noProof/>
            <w:webHidden/>
          </w:rPr>
          <w:fldChar w:fldCharType="separate"/>
        </w:r>
        <w:r w:rsidR="002900D5">
          <w:rPr>
            <w:noProof/>
            <w:webHidden/>
          </w:rPr>
          <w:t>3</w:t>
        </w:r>
        <w:r w:rsidR="00CC299B">
          <w:rPr>
            <w:noProof/>
            <w:webHidden/>
          </w:rPr>
          <w:fldChar w:fldCharType="end"/>
        </w:r>
      </w:hyperlink>
    </w:p>
    <w:p w14:paraId="6511D013" w14:textId="2C1B9AA9"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37" w:history="1">
        <w:r w:rsidR="00CC299B" w:rsidRPr="00891A7E">
          <w:rPr>
            <w:rStyle w:val="Hipervnculo"/>
            <w:noProof/>
          </w:rPr>
          <w:t>4.</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ABREVIATURAS Y DEFINICIONES</w:t>
        </w:r>
        <w:r w:rsidR="00CC299B">
          <w:rPr>
            <w:noProof/>
            <w:webHidden/>
          </w:rPr>
          <w:tab/>
        </w:r>
        <w:r w:rsidR="00CC299B">
          <w:rPr>
            <w:noProof/>
            <w:webHidden/>
          </w:rPr>
          <w:fldChar w:fldCharType="begin"/>
        </w:r>
        <w:r w:rsidR="00CC299B">
          <w:rPr>
            <w:noProof/>
            <w:webHidden/>
          </w:rPr>
          <w:instrText xml:space="preserve"> PAGEREF _Toc157149737 \h </w:instrText>
        </w:r>
        <w:r w:rsidR="00CC299B">
          <w:rPr>
            <w:noProof/>
            <w:webHidden/>
          </w:rPr>
        </w:r>
        <w:r w:rsidR="00CC299B">
          <w:rPr>
            <w:noProof/>
            <w:webHidden/>
          </w:rPr>
          <w:fldChar w:fldCharType="separate"/>
        </w:r>
        <w:r w:rsidR="002900D5">
          <w:rPr>
            <w:noProof/>
            <w:webHidden/>
          </w:rPr>
          <w:t>5</w:t>
        </w:r>
        <w:r w:rsidR="00CC299B">
          <w:rPr>
            <w:noProof/>
            <w:webHidden/>
          </w:rPr>
          <w:fldChar w:fldCharType="end"/>
        </w:r>
      </w:hyperlink>
    </w:p>
    <w:p w14:paraId="776867FA" w14:textId="06E9C18C"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38" w:history="1">
        <w:r w:rsidR="00CC299B" w:rsidRPr="00891A7E">
          <w:rPr>
            <w:rStyle w:val="Hipervnculo"/>
            <w:noProof/>
          </w:rPr>
          <w:t>5.</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DOCUMENTACIÓN DE REFERENCIA</w:t>
        </w:r>
        <w:r w:rsidR="00CC299B">
          <w:rPr>
            <w:noProof/>
            <w:webHidden/>
          </w:rPr>
          <w:tab/>
        </w:r>
        <w:r w:rsidR="00CC299B">
          <w:rPr>
            <w:noProof/>
            <w:webHidden/>
          </w:rPr>
          <w:fldChar w:fldCharType="begin"/>
        </w:r>
        <w:r w:rsidR="00CC299B">
          <w:rPr>
            <w:noProof/>
            <w:webHidden/>
          </w:rPr>
          <w:instrText xml:space="preserve"> PAGEREF _Toc157149738 \h </w:instrText>
        </w:r>
        <w:r w:rsidR="00CC299B">
          <w:rPr>
            <w:noProof/>
            <w:webHidden/>
          </w:rPr>
        </w:r>
        <w:r w:rsidR="00CC299B">
          <w:rPr>
            <w:noProof/>
            <w:webHidden/>
          </w:rPr>
          <w:fldChar w:fldCharType="separate"/>
        </w:r>
        <w:r w:rsidR="002900D5">
          <w:rPr>
            <w:noProof/>
            <w:webHidden/>
          </w:rPr>
          <w:t>6</w:t>
        </w:r>
        <w:r w:rsidR="00CC299B">
          <w:rPr>
            <w:noProof/>
            <w:webHidden/>
          </w:rPr>
          <w:fldChar w:fldCharType="end"/>
        </w:r>
      </w:hyperlink>
    </w:p>
    <w:p w14:paraId="7B69E46B" w14:textId="76B3ADF6"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39" w:history="1">
        <w:r w:rsidR="00CC299B" w:rsidRPr="00891A7E">
          <w:rPr>
            <w:rStyle w:val="Hipervnculo"/>
            <w:noProof/>
          </w:rPr>
          <w:t>6.</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NORMAS APLICABLES Y REGULACIONES</w:t>
        </w:r>
        <w:r w:rsidR="00CC299B">
          <w:rPr>
            <w:noProof/>
            <w:webHidden/>
          </w:rPr>
          <w:tab/>
        </w:r>
        <w:r w:rsidR="00CC299B">
          <w:rPr>
            <w:noProof/>
            <w:webHidden/>
          </w:rPr>
          <w:fldChar w:fldCharType="begin"/>
        </w:r>
        <w:r w:rsidR="00CC299B">
          <w:rPr>
            <w:noProof/>
            <w:webHidden/>
          </w:rPr>
          <w:instrText xml:space="preserve"> PAGEREF _Toc157149739 \h </w:instrText>
        </w:r>
        <w:r w:rsidR="00CC299B">
          <w:rPr>
            <w:noProof/>
            <w:webHidden/>
          </w:rPr>
        </w:r>
        <w:r w:rsidR="00CC299B">
          <w:rPr>
            <w:noProof/>
            <w:webHidden/>
          </w:rPr>
          <w:fldChar w:fldCharType="separate"/>
        </w:r>
        <w:r w:rsidR="002900D5">
          <w:rPr>
            <w:noProof/>
            <w:webHidden/>
          </w:rPr>
          <w:t>6</w:t>
        </w:r>
        <w:r w:rsidR="00CC299B">
          <w:rPr>
            <w:noProof/>
            <w:webHidden/>
          </w:rPr>
          <w:fldChar w:fldCharType="end"/>
        </w:r>
      </w:hyperlink>
    </w:p>
    <w:p w14:paraId="286CCDCA" w14:textId="501ECDAE"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40" w:history="1">
        <w:r w:rsidR="00CC299B" w:rsidRPr="00891A7E">
          <w:rPr>
            <w:rStyle w:val="Hipervnculo"/>
            <w:noProof/>
          </w:rPr>
          <w:t>7.</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SISTEMA DE UNIDADES</w:t>
        </w:r>
        <w:r w:rsidR="00CC299B">
          <w:rPr>
            <w:noProof/>
            <w:webHidden/>
          </w:rPr>
          <w:tab/>
        </w:r>
        <w:r w:rsidR="00CC299B">
          <w:rPr>
            <w:noProof/>
            <w:webHidden/>
          </w:rPr>
          <w:fldChar w:fldCharType="begin"/>
        </w:r>
        <w:r w:rsidR="00CC299B">
          <w:rPr>
            <w:noProof/>
            <w:webHidden/>
          </w:rPr>
          <w:instrText xml:space="preserve"> PAGEREF _Toc157149740 \h </w:instrText>
        </w:r>
        <w:r w:rsidR="00CC299B">
          <w:rPr>
            <w:noProof/>
            <w:webHidden/>
          </w:rPr>
        </w:r>
        <w:r w:rsidR="00CC299B">
          <w:rPr>
            <w:noProof/>
            <w:webHidden/>
          </w:rPr>
          <w:fldChar w:fldCharType="separate"/>
        </w:r>
        <w:r w:rsidR="002900D5">
          <w:rPr>
            <w:noProof/>
            <w:webHidden/>
          </w:rPr>
          <w:t>8</w:t>
        </w:r>
        <w:r w:rsidR="00CC299B">
          <w:rPr>
            <w:noProof/>
            <w:webHidden/>
          </w:rPr>
          <w:fldChar w:fldCharType="end"/>
        </w:r>
      </w:hyperlink>
    </w:p>
    <w:p w14:paraId="711F8E07" w14:textId="5B4FCB35" w:rsidR="00CC299B" w:rsidRDefault="00443CD4">
      <w:pPr>
        <w:pStyle w:val="TDC1"/>
        <w:rPr>
          <w:rFonts w:asciiTheme="minorHAnsi" w:eastAsiaTheme="minorEastAsia" w:hAnsiTheme="minorHAnsi" w:cstheme="minorBidi"/>
          <w:b w:val="0"/>
          <w:bCs w:val="0"/>
          <w:caps w:val="0"/>
          <w:noProof/>
          <w:sz w:val="22"/>
          <w:szCs w:val="22"/>
          <w:lang w:val="es-BO" w:eastAsia="es-BO"/>
        </w:rPr>
      </w:pPr>
      <w:hyperlink w:anchor="_Toc157149741" w:history="1">
        <w:r w:rsidR="00CC299B" w:rsidRPr="00891A7E">
          <w:rPr>
            <w:rStyle w:val="Hipervnculo"/>
            <w:noProof/>
          </w:rPr>
          <w:t>8.</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BASES DE DISEÑO DEL PROYECTO</w:t>
        </w:r>
        <w:r w:rsidR="00CC299B">
          <w:rPr>
            <w:noProof/>
            <w:webHidden/>
          </w:rPr>
          <w:tab/>
        </w:r>
        <w:r w:rsidR="00CC299B">
          <w:rPr>
            <w:noProof/>
            <w:webHidden/>
          </w:rPr>
          <w:fldChar w:fldCharType="begin"/>
        </w:r>
        <w:r w:rsidR="00CC299B">
          <w:rPr>
            <w:noProof/>
            <w:webHidden/>
          </w:rPr>
          <w:instrText xml:space="preserve"> PAGEREF _Toc157149741 \h </w:instrText>
        </w:r>
        <w:r w:rsidR="00CC299B">
          <w:rPr>
            <w:noProof/>
            <w:webHidden/>
          </w:rPr>
        </w:r>
        <w:r w:rsidR="00CC299B">
          <w:rPr>
            <w:noProof/>
            <w:webHidden/>
          </w:rPr>
          <w:fldChar w:fldCharType="separate"/>
        </w:r>
        <w:r w:rsidR="002900D5">
          <w:rPr>
            <w:noProof/>
            <w:webHidden/>
          </w:rPr>
          <w:t>9</w:t>
        </w:r>
        <w:r w:rsidR="00CC299B">
          <w:rPr>
            <w:noProof/>
            <w:webHidden/>
          </w:rPr>
          <w:fldChar w:fldCharType="end"/>
        </w:r>
      </w:hyperlink>
    </w:p>
    <w:p w14:paraId="6298A5F7" w14:textId="19CC4F4C"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2" w:history="1">
        <w:r w:rsidR="00CC299B" w:rsidRPr="00891A7E">
          <w:rPr>
            <w:rStyle w:val="Hipervnculo"/>
            <w:noProof/>
          </w:rPr>
          <w:t>8.1.</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GENERAL</w:t>
        </w:r>
        <w:r w:rsidR="00CC299B">
          <w:rPr>
            <w:noProof/>
            <w:webHidden/>
          </w:rPr>
          <w:tab/>
        </w:r>
        <w:r w:rsidR="00CC299B">
          <w:rPr>
            <w:noProof/>
            <w:webHidden/>
          </w:rPr>
          <w:fldChar w:fldCharType="begin"/>
        </w:r>
        <w:r w:rsidR="00CC299B">
          <w:rPr>
            <w:noProof/>
            <w:webHidden/>
          </w:rPr>
          <w:instrText xml:space="preserve"> PAGEREF _Toc157149742 \h </w:instrText>
        </w:r>
        <w:r w:rsidR="00CC299B">
          <w:rPr>
            <w:noProof/>
            <w:webHidden/>
          </w:rPr>
        </w:r>
        <w:r w:rsidR="00CC299B">
          <w:rPr>
            <w:noProof/>
            <w:webHidden/>
          </w:rPr>
          <w:fldChar w:fldCharType="separate"/>
        </w:r>
        <w:r w:rsidR="002900D5">
          <w:rPr>
            <w:noProof/>
            <w:webHidden/>
          </w:rPr>
          <w:t>9</w:t>
        </w:r>
        <w:r w:rsidR="00CC299B">
          <w:rPr>
            <w:noProof/>
            <w:webHidden/>
          </w:rPr>
          <w:fldChar w:fldCharType="end"/>
        </w:r>
      </w:hyperlink>
    </w:p>
    <w:p w14:paraId="1523E5A6" w14:textId="0DEC2BB2"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3" w:history="1">
        <w:r w:rsidR="00CC299B" w:rsidRPr="00891A7E">
          <w:rPr>
            <w:rStyle w:val="Hipervnculo"/>
            <w:noProof/>
          </w:rPr>
          <w:t>8.2.</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procesos</w:t>
        </w:r>
        <w:r w:rsidR="00CC299B">
          <w:rPr>
            <w:noProof/>
            <w:webHidden/>
          </w:rPr>
          <w:tab/>
        </w:r>
        <w:r w:rsidR="00CC299B">
          <w:rPr>
            <w:noProof/>
            <w:webHidden/>
          </w:rPr>
          <w:fldChar w:fldCharType="begin"/>
        </w:r>
        <w:r w:rsidR="00CC299B">
          <w:rPr>
            <w:noProof/>
            <w:webHidden/>
          </w:rPr>
          <w:instrText xml:space="preserve"> PAGEREF _Toc157149743 \h </w:instrText>
        </w:r>
        <w:r w:rsidR="00CC299B">
          <w:rPr>
            <w:noProof/>
            <w:webHidden/>
          </w:rPr>
        </w:r>
        <w:r w:rsidR="00CC299B">
          <w:rPr>
            <w:noProof/>
            <w:webHidden/>
          </w:rPr>
          <w:fldChar w:fldCharType="separate"/>
        </w:r>
        <w:r w:rsidR="002900D5">
          <w:rPr>
            <w:noProof/>
            <w:webHidden/>
          </w:rPr>
          <w:t>10</w:t>
        </w:r>
        <w:r w:rsidR="00CC299B">
          <w:rPr>
            <w:noProof/>
            <w:webHidden/>
          </w:rPr>
          <w:fldChar w:fldCharType="end"/>
        </w:r>
      </w:hyperlink>
    </w:p>
    <w:p w14:paraId="1D2DE0E2" w14:textId="2FAD3B2D"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4" w:history="1">
        <w:r w:rsidR="00CC299B" w:rsidRPr="00891A7E">
          <w:rPr>
            <w:rStyle w:val="Hipervnculo"/>
            <w:noProof/>
          </w:rPr>
          <w:t>8.3.</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Civil</w:t>
        </w:r>
        <w:r w:rsidR="00CC299B">
          <w:rPr>
            <w:noProof/>
            <w:webHidden/>
          </w:rPr>
          <w:tab/>
        </w:r>
        <w:r w:rsidR="00CC299B">
          <w:rPr>
            <w:noProof/>
            <w:webHidden/>
          </w:rPr>
          <w:fldChar w:fldCharType="begin"/>
        </w:r>
        <w:r w:rsidR="00CC299B">
          <w:rPr>
            <w:noProof/>
            <w:webHidden/>
          </w:rPr>
          <w:instrText xml:space="preserve"> PAGEREF _Toc157149744 \h </w:instrText>
        </w:r>
        <w:r w:rsidR="00CC299B">
          <w:rPr>
            <w:noProof/>
            <w:webHidden/>
          </w:rPr>
        </w:r>
        <w:r w:rsidR="00CC299B">
          <w:rPr>
            <w:noProof/>
            <w:webHidden/>
          </w:rPr>
          <w:fldChar w:fldCharType="separate"/>
        </w:r>
        <w:r w:rsidR="002900D5">
          <w:rPr>
            <w:noProof/>
            <w:webHidden/>
          </w:rPr>
          <w:t>14</w:t>
        </w:r>
        <w:r w:rsidR="00CC299B">
          <w:rPr>
            <w:noProof/>
            <w:webHidden/>
          </w:rPr>
          <w:fldChar w:fldCharType="end"/>
        </w:r>
      </w:hyperlink>
    </w:p>
    <w:p w14:paraId="0418EDD6" w14:textId="2D8EE513"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5" w:history="1">
        <w:r w:rsidR="00CC299B" w:rsidRPr="00891A7E">
          <w:rPr>
            <w:rStyle w:val="Hipervnculo"/>
            <w:noProof/>
          </w:rPr>
          <w:t>8.4.</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Mecánica</w:t>
        </w:r>
        <w:r w:rsidR="00CC299B">
          <w:rPr>
            <w:noProof/>
            <w:webHidden/>
          </w:rPr>
          <w:tab/>
        </w:r>
        <w:r w:rsidR="00CC299B">
          <w:rPr>
            <w:noProof/>
            <w:webHidden/>
          </w:rPr>
          <w:fldChar w:fldCharType="begin"/>
        </w:r>
        <w:r w:rsidR="00CC299B">
          <w:rPr>
            <w:noProof/>
            <w:webHidden/>
          </w:rPr>
          <w:instrText xml:space="preserve"> PAGEREF _Toc157149745 \h </w:instrText>
        </w:r>
        <w:r w:rsidR="00CC299B">
          <w:rPr>
            <w:noProof/>
            <w:webHidden/>
          </w:rPr>
        </w:r>
        <w:r w:rsidR="00CC299B">
          <w:rPr>
            <w:noProof/>
            <w:webHidden/>
          </w:rPr>
          <w:fldChar w:fldCharType="separate"/>
        </w:r>
        <w:r w:rsidR="002900D5">
          <w:rPr>
            <w:noProof/>
            <w:webHidden/>
          </w:rPr>
          <w:t>15</w:t>
        </w:r>
        <w:r w:rsidR="00CC299B">
          <w:rPr>
            <w:noProof/>
            <w:webHidden/>
          </w:rPr>
          <w:fldChar w:fldCharType="end"/>
        </w:r>
      </w:hyperlink>
    </w:p>
    <w:p w14:paraId="4B68D2E7" w14:textId="617DB95C"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6" w:history="1">
        <w:r w:rsidR="00CC299B" w:rsidRPr="00891A7E">
          <w:rPr>
            <w:rStyle w:val="Hipervnculo"/>
            <w:noProof/>
          </w:rPr>
          <w:t>8.5.</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Eléctricidad</w:t>
        </w:r>
        <w:r w:rsidR="00CC299B">
          <w:rPr>
            <w:noProof/>
            <w:webHidden/>
          </w:rPr>
          <w:tab/>
        </w:r>
        <w:r w:rsidR="00CC299B">
          <w:rPr>
            <w:noProof/>
            <w:webHidden/>
          </w:rPr>
          <w:fldChar w:fldCharType="begin"/>
        </w:r>
        <w:r w:rsidR="00CC299B">
          <w:rPr>
            <w:noProof/>
            <w:webHidden/>
          </w:rPr>
          <w:instrText xml:space="preserve"> PAGEREF _Toc157149746 \h </w:instrText>
        </w:r>
        <w:r w:rsidR="00CC299B">
          <w:rPr>
            <w:noProof/>
            <w:webHidden/>
          </w:rPr>
        </w:r>
        <w:r w:rsidR="00CC299B">
          <w:rPr>
            <w:noProof/>
            <w:webHidden/>
          </w:rPr>
          <w:fldChar w:fldCharType="separate"/>
        </w:r>
        <w:r w:rsidR="002900D5">
          <w:rPr>
            <w:noProof/>
            <w:webHidden/>
          </w:rPr>
          <w:t>17</w:t>
        </w:r>
        <w:r w:rsidR="00CC299B">
          <w:rPr>
            <w:noProof/>
            <w:webHidden/>
          </w:rPr>
          <w:fldChar w:fldCharType="end"/>
        </w:r>
      </w:hyperlink>
    </w:p>
    <w:p w14:paraId="0F6FCF8C" w14:textId="4FF8C934"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7" w:history="1">
        <w:r w:rsidR="00CC299B" w:rsidRPr="00891A7E">
          <w:rPr>
            <w:rStyle w:val="Hipervnculo"/>
            <w:noProof/>
          </w:rPr>
          <w:t>8.6.</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Instrumentación, Control y comunicaciones</w:t>
        </w:r>
        <w:r w:rsidR="00CC299B">
          <w:rPr>
            <w:noProof/>
            <w:webHidden/>
          </w:rPr>
          <w:tab/>
        </w:r>
        <w:r w:rsidR="00CC299B">
          <w:rPr>
            <w:noProof/>
            <w:webHidden/>
          </w:rPr>
          <w:fldChar w:fldCharType="begin"/>
        </w:r>
        <w:r w:rsidR="00CC299B">
          <w:rPr>
            <w:noProof/>
            <w:webHidden/>
          </w:rPr>
          <w:instrText xml:space="preserve"> PAGEREF _Toc157149747 \h </w:instrText>
        </w:r>
        <w:r w:rsidR="00CC299B">
          <w:rPr>
            <w:noProof/>
            <w:webHidden/>
          </w:rPr>
        </w:r>
        <w:r w:rsidR="00CC299B">
          <w:rPr>
            <w:noProof/>
            <w:webHidden/>
          </w:rPr>
          <w:fldChar w:fldCharType="separate"/>
        </w:r>
        <w:r w:rsidR="002900D5">
          <w:rPr>
            <w:noProof/>
            <w:webHidden/>
          </w:rPr>
          <w:t>22</w:t>
        </w:r>
        <w:r w:rsidR="00CC299B">
          <w:rPr>
            <w:noProof/>
            <w:webHidden/>
          </w:rPr>
          <w:fldChar w:fldCharType="end"/>
        </w:r>
      </w:hyperlink>
    </w:p>
    <w:p w14:paraId="4F79E95A" w14:textId="72368006"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8" w:history="1">
        <w:r w:rsidR="00CC299B" w:rsidRPr="00891A7E">
          <w:rPr>
            <w:rStyle w:val="Hipervnculo"/>
            <w:noProof/>
          </w:rPr>
          <w:t>8.7.</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SISTEMA CONTRA INCENDIOS</w:t>
        </w:r>
        <w:r w:rsidR="00CC299B">
          <w:rPr>
            <w:noProof/>
            <w:webHidden/>
          </w:rPr>
          <w:tab/>
        </w:r>
        <w:r w:rsidR="00CC299B">
          <w:rPr>
            <w:noProof/>
            <w:webHidden/>
          </w:rPr>
          <w:fldChar w:fldCharType="begin"/>
        </w:r>
        <w:r w:rsidR="00CC299B">
          <w:rPr>
            <w:noProof/>
            <w:webHidden/>
          </w:rPr>
          <w:instrText xml:space="preserve"> PAGEREF _Toc157149748 \h </w:instrText>
        </w:r>
        <w:r w:rsidR="00CC299B">
          <w:rPr>
            <w:noProof/>
            <w:webHidden/>
          </w:rPr>
        </w:r>
        <w:r w:rsidR="00CC299B">
          <w:rPr>
            <w:noProof/>
            <w:webHidden/>
          </w:rPr>
          <w:fldChar w:fldCharType="separate"/>
        </w:r>
        <w:r w:rsidR="002900D5">
          <w:rPr>
            <w:noProof/>
            <w:webHidden/>
          </w:rPr>
          <w:t>28</w:t>
        </w:r>
        <w:r w:rsidR="00CC299B">
          <w:rPr>
            <w:noProof/>
            <w:webHidden/>
          </w:rPr>
          <w:fldChar w:fldCharType="end"/>
        </w:r>
      </w:hyperlink>
    </w:p>
    <w:p w14:paraId="12FA0414" w14:textId="6443E136" w:rsidR="00CC299B" w:rsidRDefault="00443CD4">
      <w:pPr>
        <w:pStyle w:val="TDC1"/>
        <w:tabs>
          <w:tab w:val="left" w:pos="660"/>
        </w:tabs>
        <w:rPr>
          <w:rFonts w:asciiTheme="minorHAnsi" w:eastAsiaTheme="minorEastAsia" w:hAnsiTheme="minorHAnsi" w:cstheme="minorBidi"/>
          <w:b w:val="0"/>
          <w:bCs w:val="0"/>
          <w:caps w:val="0"/>
          <w:noProof/>
          <w:sz w:val="22"/>
          <w:szCs w:val="22"/>
          <w:lang w:val="es-BO" w:eastAsia="es-BO"/>
        </w:rPr>
      </w:pPr>
      <w:hyperlink w:anchor="_Toc157149749" w:history="1">
        <w:r w:rsidR="00CC299B" w:rsidRPr="00891A7E">
          <w:rPr>
            <w:rStyle w:val="Hipervnculo"/>
            <w:noProof/>
          </w:rPr>
          <w:t>8.8.</w:t>
        </w:r>
        <w:r w:rsidR="00CC299B">
          <w:rPr>
            <w:rFonts w:asciiTheme="minorHAnsi" w:eastAsiaTheme="minorEastAsia" w:hAnsiTheme="minorHAnsi" w:cstheme="minorBidi"/>
            <w:b w:val="0"/>
            <w:bCs w:val="0"/>
            <w:caps w:val="0"/>
            <w:noProof/>
            <w:sz w:val="22"/>
            <w:szCs w:val="22"/>
            <w:lang w:val="es-BO" w:eastAsia="es-BO"/>
          </w:rPr>
          <w:tab/>
        </w:r>
        <w:r w:rsidR="00CC299B" w:rsidRPr="00891A7E">
          <w:rPr>
            <w:rStyle w:val="Hipervnculo"/>
            <w:noProof/>
          </w:rPr>
          <w:t>upgrade del sistema de control de las ubp’s a implementar</w:t>
        </w:r>
        <w:r w:rsidR="00CC299B">
          <w:rPr>
            <w:noProof/>
            <w:webHidden/>
          </w:rPr>
          <w:tab/>
        </w:r>
        <w:r w:rsidR="00CC299B">
          <w:rPr>
            <w:noProof/>
            <w:webHidden/>
          </w:rPr>
          <w:fldChar w:fldCharType="begin"/>
        </w:r>
        <w:r w:rsidR="00CC299B">
          <w:rPr>
            <w:noProof/>
            <w:webHidden/>
          </w:rPr>
          <w:instrText xml:space="preserve"> PAGEREF _Toc157149749 \h </w:instrText>
        </w:r>
        <w:r w:rsidR="00CC299B">
          <w:rPr>
            <w:noProof/>
            <w:webHidden/>
          </w:rPr>
        </w:r>
        <w:r w:rsidR="00CC299B">
          <w:rPr>
            <w:noProof/>
            <w:webHidden/>
          </w:rPr>
          <w:fldChar w:fldCharType="separate"/>
        </w:r>
        <w:r w:rsidR="002900D5">
          <w:rPr>
            <w:noProof/>
            <w:webHidden/>
          </w:rPr>
          <w:t>29</w:t>
        </w:r>
        <w:r w:rsidR="00CC299B">
          <w:rPr>
            <w:noProof/>
            <w:webHidden/>
          </w:rPr>
          <w:fldChar w:fldCharType="end"/>
        </w:r>
      </w:hyperlink>
    </w:p>
    <w:p w14:paraId="2E145BBA" w14:textId="6D849D96" w:rsidR="00284291" w:rsidRDefault="009470C5">
      <w:r>
        <w:fldChar w:fldCharType="end"/>
      </w:r>
    </w:p>
    <w:p w14:paraId="54304FC8" w14:textId="78E29A32" w:rsidR="004A51D6" w:rsidRDefault="004A51D6"/>
    <w:p w14:paraId="50CFAD55" w14:textId="3DDFBAE0" w:rsidR="004A51D6" w:rsidRDefault="004A51D6"/>
    <w:p w14:paraId="4B11023C" w14:textId="3985A417" w:rsidR="00ED44C3" w:rsidRDefault="00ED44C3"/>
    <w:p w14:paraId="56F4C6A5" w14:textId="7EFE1DEC" w:rsidR="00ED44C3" w:rsidRDefault="00ED44C3"/>
    <w:p w14:paraId="75CEE91B" w14:textId="617AE006" w:rsidR="00ED44C3" w:rsidRDefault="00ED44C3"/>
    <w:p w14:paraId="41F13D8A" w14:textId="19A7458B" w:rsidR="00ED44C3" w:rsidRDefault="00ED44C3"/>
    <w:p w14:paraId="4123B43F" w14:textId="0C14C909" w:rsidR="00ED44C3" w:rsidRDefault="00ED44C3"/>
    <w:p w14:paraId="1471102D" w14:textId="36B34672" w:rsidR="00ED44C3" w:rsidRDefault="00ED44C3"/>
    <w:p w14:paraId="16A263DA" w14:textId="53891D46" w:rsidR="00ED44C3" w:rsidRDefault="00ED44C3"/>
    <w:p w14:paraId="4E34ED3B" w14:textId="24B4F77D" w:rsidR="00ED44C3" w:rsidRDefault="00ED44C3"/>
    <w:p w14:paraId="4D8734AD" w14:textId="03FBD396" w:rsidR="00ED44C3" w:rsidRDefault="00ED44C3"/>
    <w:p w14:paraId="6EF0D32B" w14:textId="5F49E8B0" w:rsidR="00ED44C3" w:rsidRDefault="00ED44C3"/>
    <w:p w14:paraId="31708C7E" w14:textId="089AA6FC" w:rsidR="00ED44C3" w:rsidRDefault="00ED44C3"/>
    <w:p w14:paraId="3004D8E1" w14:textId="1848AF01" w:rsidR="00ED44C3" w:rsidRDefault="00ED44C3"/>
    <w:p w14:paraId="376E6E90" w14:textId="3EE53615" w:rsidR="00ED44C3" w:rsidRDefault="00ED44C3"/>
    <w:p w14:paraId="7A58A448" w14:textId="2ED79A4B" w:rsidR="00ED44C3" w:rsidRDefault="00ED44C3"/>
    <w:p w14:paraId="2046F408" w14:textId="2B4650AF" w:rsidR="00ED44C3" w:rsidRDefault="00ED44C3"/>
    <w:p w14:paraId="4392037E" w14:textId="77777777" w:rsidR="00ED44C3" w:rsidRDefault="00ED44C3"/>
    <w:p w14:paraId="4A396DEB" w14:textId="77777777" w:rsidR="004A51D6" w:rsidRDefault="004A51D6"/>
    <w:p w14:paraId="0ADA23CB" w14:textId="45B2008E" w:rsidR="00373173" w:rsidRDefault="00373173" w:rsidP="00373173">
      <w:pPr>
        <w:pStyle w:val="Ttulo1"/>
        <w:numPr>
          <w:ilvl w:val="0"/>
          <w:numId w:val="2"/>
        </w:numPr>
        <w:tabs>
          <w:tab w:val="num" w:pos="284"/>
        </w:tabs>
        <w:ind w:left="284" w:hanging="284"/>
      </w:pPr>
      <w:bookmarkStart w:id="0" w:name="_Toc157149734"/>
      <w:bookmarkStart w:id="1" w:name="_Toc447697212"/>
      <w:r>
        <w:rPr>
          <w:rFonts w:eastAsia="Batang" w:cs="Arial"/>
          <w:caps w:val="0"/>
          <w:szCs w:val="20"/>
        </w:rPr>
        <w:lastRenderedPageBreak/>
        <w:t>INTRODUCCIÓN</w:t>
      </w:r>
      <w:bookmarkEnd w:id="0"/>
    </w:p>
    <w:p w14:paraId="6D9BEA73" w14:textId="77777777" w:rsidR="00373173" w:rsidRDefault="00373173" w:rsidP="00373173">
      <w:pPr>
        <w:ind w:left="284"/>
        <w:rPr>
          <w:rFonts w:cs="Arial"/>
          <w:szCs w:val="20"/>
        </w:rPr>
      </w:pPr>
    </w:p>
    <w:p w14:paraId="071618A3" w14:textId="1BCCD44B" w:rsidR="003E3229" w:rsidRDefault="00ED44C3" w:rsidP="003E3229">
      <w:pPr>
        <w:rPr>
          <w:rFonts w:cs="Arial"/>
          <w:szCs w:val="20"/>
        </w:rPr>
      </w:pPr>
      <w:r>
        <w:rPr>
          <w:rFonts w:cs="Arial"/>
          <w:szCs w:val="20"/>
        </w:rPr>
        <w:t>YPFB TRANSPORTE S.A. (</w:t>
      </w:r>
      <w:r w:rsidR="003E3229" w:rsidRPr="003E3229">
        <w:rPr>
          <w:rFonts w:cs="Arial"/>
          <w:szCs w:val="20"/>
        </w:rPr>
        <w:t xml:space="preserve">en adelante YPFB TR) tiene proyectado transportar </w:t>
      </w:r>
      <w:r w:rsidR="00443CD4">
        <w:rPr>
          <w:rFonts w:cs="Arial"/>
          <w:szCs w:val="20"/>
        </w:rPr>
        <w:t xml:space="preserve">petróleo crudo, diésel </w:t>
      </w:r>
      <w:r w:rsidR="003E3229" w:rsidRPr="003E3229">
        <w:rPr>
          <w:rFonts w:cs="Arial"/>
          <w:szCs w:val="20"/>
        </w:rPr>
        <w:t xml:space="preserve">oíl (DO) desde la Terminal Arica (Chile) hasta Bolivia, a través del Oleoducto Santa Cruz </w:t>
      </w:r>
      <w:r w:rsidR="003E3229">
        <w:rPr>
          <w:rFonts w:cs="Arial"/>
          <w:szCs w:val="20"/>
        </w:rPr>
        <w:t xml:space="preserve">- Sica </w:t>
      </w:r>
      <w:proofErr w:type="spellStart"/>
      <w:r w:rsidR="003E3229">
        <w:rPr>
          <w:rFonts w:cs="Arial"/>
          <w:szCs w:val="20"/>
        </w:rPr>
        <w:t>Sica</w:t>
      </w:r>
      <w:proofErr w:type="spellEnd"/>
      <w:r w:rsidR="003E3229">
        <w:rPr>
          <w:rFonts w:cs="Arial"/>
          <w:szCs w:val="20"/>
        </w:rPr>
        <w:t xml:space="preserve"> – Arica 2 (OSSA-2).</w:t>
      </w:r>
    </w:p>
    <w:p w14:paraId="0AB37C15" w14:textId="77777777" w:rsidR="003E3229" w:rsidRPr="003E3229" w:rsidRDefault="003E3229" w:rsidP="003E3229">
      <w:pPr>
        <w:rPr>
          <w:rFonts w:cs="Arial"/>
          <w:szCs w:val="20"/>
        </w:rPr>
      </w:pPr>
    </w:p>
    <w:p w14:paraId="75BBDC36" w14:textId="42155B81" w:rsidR="003E3229" w:rsidRPr="003E3229" w:rsidRDefault="003E3229" w:rsidP="003E3229">
      <w:pPr>
        <w:rPr>
          <w:rFonts w:cs="Arial"/>
          <w:szCs w:val="20"/>
        </w:rPr>
      </w:pPr>
      <w:r>
        <w:rPr>
          <w:rFonts w:cs="Arial"/>
          <w:szCs w:val="20"/>
        </w:rPr>
        <w:t>Para ejecutar lo proyectado, es necesario im</w:t>
      </w:r>
      <w:r w:rsidRPr="003E3229">
        <w:rPr>
          <w:rFonts w:cs="Arial"/>
          <w:szCs w:val="20"/>
        </w:rPr>
        <w:t xml:space="preserve">plementar las facilidades operativas requeridas para transportar DO desde la Terminal Arica hasta </w:t>
      </w:r>
      <w:r>
        <w:rPr>
          <w:rFonts w:cs="Arial"/>
          <w:szCs w:val="20"/>
        </w:rPr>
        <w:t>Bolivia</w:t>
      </w:r>
      <w:r w:rsidRPr="003E3229">
        <w:rPr>
          <w:rFonts w:cs="Arial"/>
          <w:szCs w:val="20"/>
        </w:rPr>
        <w:t>, las cuales tendrán una capacidad de hasta  25.000 BPD a un régimen de operación que cumpla los 15.000 BPD, mediante la implementación de una (1) UBP en Terminal Arica, cuatro (4) Estaciones de Bombeo Intermedias con una (1) UBP en cada estación, adecuaciones y prueba hidrostática al OSSA-2 en el tramo Arica – Charaña, actividades que serán ejecutadas en la república de Chile.</w:t>
      </w:r>
    </w:p>
    <w:p w14:paraId="5EA26686" w14:textId="77777777" w:rsidR="00ED44C3" w:rsidRDefault="00ED44C3" w:rsidP="003E3229">
      <w:pPr>
        <w:rPr>
          <w:rFonts w:cs="Arial"/>
          <w:szCs w:val="20"/>
        </w:rPr>
      </w:pPr>
    </w:p>
    <w:p w14:paraId="32EBCBCB" w14:textId="27660C79" w:rsidR="00D276B3" w:rsidRPr="003E3229" w:rsidRDefault="003E3229" w:rsidP="003E3229">
      <w:pPr>
        <w:rPr>
          <w:rFonts w:cs="Arial"/>
          <w:szCs w:val="20"/>
        </w:rPr>
      </w:pPr>
      <w:r w:rsidRPr="003E3229">
        <w:rPr>
          <w:rFonts w:cs="Arial"/>
          <w:szCs w:val="20"/>
        </w:rPr>
        <w:t xml:space="preserve">En el presente documento, se detallan las </w:t>
      </w:r>
      <w:r w:rsidR="00EC6EDE">
        <w:rPr>
          <w:rFonts w:cs="Arial"/>
          <w:szCs w:val="20"/>
        </w:rPr>
        <w:t xml:space="preserve">bases de diseño </w:t>
      </w:r>
      <w:r w:rsidR="00ED44C3">
        <w:rPr>
          <w:rFonts w:cs="Arial"/>
          <w:szCs w:val="20"/>
        </w:rPr>
        <w:t xml:space="preserve">en general </w:t>
      </w:r>
      <w:r w:rsidRPr="003E3229">
        <w:rPr>
          <w:rFonts w:cs="Arial"/>
          <w:szCs w:val="20"/>
        </w:rPr>
        <w:t xml:space="preserve">necesarias para la ejecución del servicio </w:t>
      </w:r>
      <w:r w:rsidR="00443CD4">
        <w:rPr>
          <w:rFonts w:cs="Arial"/>
          <w:szCs w:val="20"/>
        </w:rPr>
        <w:t xml:space="preserve">de ingeniería básica y detalle </w:t>
      </w:r>
      <w:r w:rsidRPr="003E3229">
        <w:rPr>
          <w:rFonts w:cs="Arial"/>
          <w:szCs w:val="20"/>
        </w:rPr>
        <w:t xml:space="preserve">en Terminal Arica, </w:t>
      </w:r>
      <w:r w:rsidR="005769F6">
        <w:rPr>
          <w:rFonts w:cs="Arial"/>
          <w:szCs w:val="20"/>
        </w:rPr>
        <w:t xml:space="preserve">estaciones de bombeo, </w:t>
      </w:r>
      <w:proofErr w:type="spellStart"/>
      <w:r w:rsidRPr="003E3229">
        <w:rPr>
          <w:rFonts w:cs="Arial"/>
          <w:szCs w:val="20"/>
        </w:rPr>
        <w:t>E°B°</w:t>
      </w:r>
      <w:proofErr w:type="spellEnd"/>
      <w:r w:rsidRPr="003E3229">
        <w:rPr>
          <w:rFonts w:cs="Arial"/>
          <w:szCs w:val="20"/>
        </w:rPr>
        <w:t xml:space="preserve"> San Martín Oeste, </w:t>
      </w:r>
      <w:proofErr w:type="spellStart"/>
      <w:r w:rsidRPr="003E3229">
        <w:rPr>
          <w:rFonts w:cs="Arial"/>
          <w:szCs w:val="20"/>
        </w:rPr>
        <w:t>E°B°</w:t>
      </w:r>
      <w:proofErr w:type="spellEnd"/>
      <w:r w:rsidRPr="003E3229">
        <w:rPr>
          <w:rFonts w:cs="Arial"/>
          <w:szCs w:val="20"/>
        </w:rPr>
        <w:t xml:space="preserve"> San Martín Este, </w:t>
      </w:r>
      <w:proofErr w:type="spellStart"/>
      <w:r w:rsidR="005769F6">
        <w:rPr>
          <w:rFonts w:cs="Arial"/>
          <w:szCs w:val="20"/>
        </w:rPr>
        <w:t>E°B°</w:t>
      </w:r>
      <w:proofErr w:type="spellEnd"/>
      <w:r w:rsidR="005769F6">
        <w:rPr>
          <w:rFonts w:cs="Arial"/>
          <w:szCs w:val="20"/>
        </w:rPr>
        <w:t xml:space="preserve"> Pampa Ossa y </w:t>
      </w:r>
      <w:proofErr w:type="spellStart"/>
      <w:r w:rsidR="005769F6">
        <w:rPr>
          <w:rFonts w:cs="Arial"/>
          <w:szCs w:val="20"/>
        </w:rPr>
        <w:t>E°B°</w:t>
      </w:r>
      <w:proofErr w:type="spellEnd"/>
      <w:r w:rsidR="005769F6">
        <w:rPr>
          <w:rFonts w:cs="Arial"/>
          <w:szCs w:val="20"/>
        </w:rPr>
        <w:t xml:space="preserve"> Puquios, </w:t>
      </w:r>
      <w:r w:rsidRPr="003E3229">
        <w:rPr>
          <w:rFonts w:cs="Arial"/>
          <w:szCs w:val="20"/>
        </w:rPr>
        <w:t xml:space="preserve">reemplazo de cañería </w:t>
      </w:r>
      <w:r w:rsidR="005769F6">
        <w:rPr>
          <w:rFonts w:cs="Arial"/>
          <w:szCs w:val="20"/>
        </w:rPr>
        <w:t>a la descarga de las estaciones</w:t>
      </w:r>
      <w:r w:rsidRPr="003E3229">
        <w:rPr>
          <w:rFonts w:cs="Arial"/>
          <w:szCs w:val="20"/>
        </w:rPr>
        <w:t xml:space="preserve"> y adecuaciones al OSSA-2 para flujo inverso en el tramo entre la Terminal Arica y </w:t>
      </w:r>
      <w:r w:rsidR="005769F6">
        <w:rPr>
          <w:rFonts w:cs="Arial"/>
          <w:szCs w:val="20"/>
        </w:rPr>
        <w:t>la primera válvula en la población de Charaña</w:t>
      </w:r>
      <w:r w:rsidRPr="003E3229">
        <w:rPr>
          <w:rFonts w:cs="Arial"/>
          <w:szCs w:val="20"/>
        </w:rPr>
        <w:t xml:space="preserve">, </w:t>
      </w:r>
      <w:r w:rsidR="005769F6">
        <w:rPr>
          <w:rFonts w:cs="Arial"/>
          <w:szCs w:val="20"/>
        </w:rPr>
        <w:t xml:space="preserve">tomando en cuenta también las observaciones de Geopeligros e Integridad de YPFB TR, </w:t>
      </w:r>
      <w:r w:rsidRPr="003E3229">
        <w:rPr>
          <w:rFonts w:cs="Arial"/>
          <w:szCs w:val="20"/>
        </w:rPr>
        <w:t>objeto de la presente licitación.</w:t>
      </w:r>
    </w:p>
    <w:p w14:paraId="1587C1B4" w14:textId="1FFD0B12" w:rsidR="00AE5705" w:rsidRPr="00AA08B8" w:rsidRDefault="00AE5705" w:rsidP="00C30C6C">
      <w:pPr>
        <w:ind w:left="284"/>
        <w:rPr>
          <w:rFonts w:cs="Arial"/>
          <w:szCs w:val="20"/>
        </w:rPr>
      </w:pPr>
    </w:p>
    <w:p w14:paraId="4F4C65DB" w14:textId="77777777" w:rsidR="00F14207" w:rsidRDefault="00F14207" w:rsidP="00F14207">
      <w:pPr>
        <w:pStyle w:val="Ttulo1"/>
        <w:numPr>
          <w:ilvl w:val="0"/>
          <w:numId w:val="2"/>
        </w:numPr>
        <w:tabs>
          <w:tab w:val="num" w:pos="284"/>
        </w:tabs>
        <w:ind w:left="284" w:hanging="284"/>
        <w:rPr>
          <w:rFonts w:eastAsia="Batang" w:cs="Arial"/>
          <w:caps w:val="0"/>
          <w:szCs w:val="20"/>
        </w:rPr>
      </w:pPr>
      <w:bookmarkStart w:id="2" w:name="_Toc157149735"/>
      <w:r w:rsidRPr="00F14207">
        <w:rPr>
          <w:rFonts w:eastAsia="Batang" w:cs="Arial"/>
          <w:caps w:val="0"/>
          <w:szCs w:val="20"/>
        </w:rPr>
        <w:t>OBJETIVO</w:t>
      </w:r>
      <w:bookmarkEnd w:id="1"/>
      <w:bookmarkEnd w:id="2"/>
    </w:p>
    <w:p w14:paraId="4FD386CA" w14:textId="77777777" w:rsidR="00A56325" w:rsidRDefault="00A56325" w:rsidP="00A56325"/>
    <w:p w14:paraId="5FF0374C" w14:textId="44B67D9F" w:rsidR="00A56325" w:rsidRPr="009E403B" w:rsidRDefault="00DD0FA2" w:rsidP="00EC6EDE">
      <w:pPr>
        <w:rPr>
          <w:rFonts w:cs="Arial"/>
          <w:szCs w:val="20"/>
        </w:rPr>
      </w:pPr>
      <w:bookmarkStart w:id="3" w:name="_Toc310415435"/>
      <w:bookmarkStart w:id="4" w:name="_Toc310415575"/>
      <w:bookmarkStart w:id="5" w:name="_Toc310415610"/>
      <w:bookmarkStart w:id="6" w:name="_Toc310415727"/>
      <w:bookmarkStart w:id="7" w:name="_Toc310416177"/>
      <w:bookmarkStart w:id="8" w:name="_Toc310416518"/>
      <w:bookmarkStart w:id="9" w:name="_Toc310416588"/>
      <w:r>
        <w:rPr>
          <w:rFonts w:cs="Arial"/>
          <w:szCs w:val="20"/>
        </w:rPr>
        <w:t>E</w:t>
      </w:r>
      <w:r w:rsidR="00A56325">
        <w:rPr>
          <w:rFonts w:cs="Arial"/>
          <w:szCs w:val="20"/>
        </w:rPr>
        <w:t xml:space="preserve">stablecer </w:t>
      </w:r>
      <w:r w:rsidR="00A56325" w:rsidRPr="009E172A">
        <w:rPr>
          <w:rFonts w:cs="Arial"/>
          <w:szCs w:val="20"/>
        </w:rPr>
        <w:t xml:space="preserve">las bases </w:t>
      </w:r>
      <w:r w:rsidR="00A56325">
        <w:rPr>
          <w:rFonts w:cs="Arial"/>
          <w:szCs w:val="20"/>
        </w:rPr>
        <w:t xml:space="preserve">y criterios </w:t>
      </w:r>
      <w:r w:rsidR="00A56325" w:rsidRPr="009E172A">
        <w:rPr>
          <w:rFonts w:cs="Arial"/>
          <w:szCs w:val="20"/>
        </w:rPr>
        <w:t xml:space="preserve">de diseño </w:t>
      </w:r>
      <w:r w:rsidR="00A56325">
        <w:rPr>
          <w:rFonts w:cs="Arial"/>
          <w:szCs w:val="20"/>
        </w:rPr>
        <w:t xml:space="preserve">para la </w:t>
      </w:r>
      <w:r w:rsidR="00EC6EDE">
        <w:rPr>
          <w:rFonts w:cs="Arial"/>
          <w:szCs w:val="20"/>
        </w:rPr>
        <w:t>Ingeniería Básica y de Detalle, de</w:t>
      </w:r>
      <w:r w:rsidR="00A56325">
        <w:rPr>
          <w:rFonts w:cs="Arial"/>
          <w:szCs w:val="20"/>
        </w:rPr>
        <w:t>l proyect</w:t>
      </w:r>
      <w:bookmarkEnd w:id="3"/>
      <w:bookmarkEnd w:id="4"/>
      <w:bookmarkEnd w:id="5"/>
      <w:bookmarkEnd w:id="6"/>
      <w:bookmarkEnd w:id="7"/>
      <w:bookmarkEnd w:id="8"/>
      <w:bookmarkEnd w:id="9"/>
      <w:r w:rsidR="00EC6EDE">
        <w:rPr>
          <w:rFonts w:cs="Arial"/>
          <w:szCs w:val="20"/>
        </w:rPr>
        <w:t>o “Reversa OSSA-2 (Arica-Charaña)”, con alcance de obras en la Terminal Arica, nuevas estaciones San Martín Oeste, San Martín Este, Pampa OSSA y Puqu</w:t>
      </w:r>
      <w:r w:rsidR="005769F6">
        <w:rPr>
          <w:rFonts w:cs="Arial"/>
          <w:szCs w:val="20"/>
        </w:rPr>
        <w:t xml:space="preserve">ios, además de las adecuaciones, </w:t>
      </w:r>
      <w:r w:rsidR="00EC6EDE">
        <w:rPr>
          <w:rFonts w:cs="Arial"/>
          <w:szCs w:val="20"/>
        </w:rPr>
        <w:t>prueba hidrostática al OSSA-2</w:t>
      </w:r>
      <w:r w:rsidR="005769F6">
        <w:rPr>
          <w:rFonts w:cs="Arial"/>
          <w:szCs w:val="20"/>
        </w:rPr>
        <w:t xml:space="preserve"> y obras para adecuar las observaciones de Geopeligros e Integridad generados por YPFB TR.</w:t>
      </w:r>
    </w:p>
    <w:p w14:paraId="1D864274" w14:textId="77777777" w:rsidR="00A56325" w:rsidRPr="00A86411" w:rsidRDefault="00A56325" w:rsidP="00A56325"/>
    <w:p w14:paraId="42B02439" w14:textId="79B1FE18" w:rsidR="00A56325" w:rsidRDefault="00EC6EDE" w:rsidP="00A56325">
      <w:pPr>
        <w:pStyle w:val="Ttulo1"/>
        <w:numPr>
          <w:ilvl w:val="0"/>
          <w:numId w:val="2"/>
        </w:numPr>
        <w:tabs>
          <w:tab w:val="num" w:pos="284"/>
        </w:tabs>
        <w:ind w:left="284" w:hanging="284"/>
        <w:rPr>
          <w:rFonts w:eastAsia="Batang"/>
          <w:caps w:val="0"/>
          <w:szCs w:val="20"/>
        </w:rPr>
      </w:pPr>
      <w:bookmarkStart w:id="10" w:name="_Toc157149736"/>
      <w:r>
        <w:rPr>
          <w:rFonts w:eastAsia="Batang" w:cs="Arial"/>
          <w:caps w:val="0"/>
          <w:szCs w:val="20"/>
        </w:rPr>
        <w:t>UBICACIÓN DEL PROYECTO</w:t>
      </w:r>
      <w:bookmarkEnd w:id="10"/>
    </w:p>
    <w:p w14:paraId="7A6A6E81" w14:textId="241033D8" w:rsidR="00A56325" w:rsidRPr="007B7A5C" w:rsidRDefault="00A56325" w:rsidP="00A56325"/>
    <w:p w14:paraId="27CBFE6B" w14:textId="7DCFACBE" w:rsidR="00EC6EDE" w:rsidRPr="00EC6EDE" w:rsidRDefault="00EC6EDE" w:rsidP="00EC6EDE">
      <w:pPr>
        <w:spacing w:before="60" w:after="60"/>
        <w:rPr>
          <w:rFonts w:cs="Arial"/>
        </w:rPr>
      </w:pPr>
      <w:r w:rsidRPr="0012297F">
        <w:rPr>
          <w:rFonts w:asciiTheme="minorHAnsi" w:hAnsiTheme="minorHAnsi" w:cs="Arial"/>
        </w:rPr>
        <w:t>A</w:t>
      </w:r>
      <w:r>
        <w:rPr>
          <w:rFonts w:asciiTheme="minorHAnsi" w:hAnsiTheme="minorHAnsi" w:cs="Arial"/>
        </w:rPr>
        <w:t xml:space="preserve"> </w:t>
      </w:r>
      <w:r w:rsidRPr="00EC6EDE">
        <w:rPr>
          <w:rFonts w:cs="Arial"/>
        </w:rPr>
        <w:t xml:space="preserve">continuación, se describen los sitios comprendidos en el alcance del proyecto “Reversa OSSA-2 (Arica-Charaña)”, </w:t>
      </w:r>
      <w:r w:rsidR="00B20634">
        <w:rPr>
          <w:rFonts w:cs="Arial"/>
        </w:rPr>
        <w:t xml:space="preserve">con </w:t>
      </w:r>
      <w:r w:rsidR="00B20634" w:rsidRPr="00EC6EDE">
        <w:rPr>
          <w:rFonts w:cs="Arial"/>
        </w:rPr>
        <w:t xml:space="preserve">coordenadas UTM </w:t>
      </w:r>
      <w:r w:rsidR="00B20634">
        <w:rPr>
          <w:rFonts w:cs="Arial"/>
        </w:rPr>
        <w:t xml:space="preserve">indicadas de manera referencial </w:t>
      </w:r>
      <w:r w:rsidRPr="00EC6EDE">
        <w:rPr>
          <w:rFonts w:cs="Arial"/>
        </w:rPr>
        <w:t>en la siguiente tabla</w:t>
      </w:r>
      <w:r w:rsidR="00B20634">
        <w:rPr>
          <w:rFonts w:cs="Arial"/>
        </w:rPr>
        <w:t>:</w:t>
      </w:r>
      <w:r w:rsidRPr="00EC6EDE">
        <w:rPr>
          <w:rFonts w:cs="Arial"/>
        </w:rPr>
        <w:t xml:space="preserve">  </w:t>
      </w:r>
    </w:p>
    <w:p w14:paraId="57EC0591" w14:textId="77777777" w:rsidR="00EC6EDE" w:rsidRPr="00EC6EDE" w:rsidRDefault="00EC6EDE" w:rsidP="00EC6EDE">
      <w:pPr>
        <w:spacing w:before="60" w:after="60"/>
        <w:ind w:left="567"/>
        <w:rPr>
          <w:rFonts w:cs="Arial"/>
        </w:rPr>
      </w:pPr>
    </w:p>
    <w:p w14:paraId="149E7C72" w14:textId="32A7DD9B" w:rsidR="00EC6EDE" w:rsidRPr="00EC6EDE" w:rsidRDefault="00EC6EDE" w:rsidP="00EC6EDE">
      <w:pPr>
        <w:tabs>
          <w:tab w:val="left" w:pos="-1276"/>
        </w:tabs>
        <w:ind w:right="51"/>
        <w:jc w:val="center"/>
        <w:rPr>
          <w:rFonts w:cs="Arial"/>
        </w:rPr>
      </w:pPr>
      <w:r w:rsidRPr="00EC6EDE">
        <w:rPr>
          <w:rFonts w:cs="Arial"/>
          <w:b/>
        </w:rPr>
        <w:t xml:space="preserve">Tabla </w:t>
      </w:r>
      <w:r>
        <w:rPr>
          <w:rFonts w:cs="Arial"/>
          <w:b/>
        </w:rPr>
        <w:t>3</w:t>
      </w:r>
      <w:r w:rsidRPr="00EC6EDE">
        <w:rPr>
          <w:rFonts w:cs="Arial"/>
          <w:b/>
        </w:rPr>
        <w:t>.1.</w:t>
      </w:r>
      <w:r w:rsidRPr="00EC6EDE">
        <w:rPr>
          <w:rFonts w:cs="Arial"/>
        </w:rPr>
        <w:t xml:space="preserve"> Coordenadas UTM </w:t>
      </w:r>
      <w:r w:rsidR="009749DA">
        <w:rPr>
          <w:rFonts w:cs="Arial"/>
        </w:rPr>
        <w:t xml:space="preserve">y elevaciones aprox. </w:t>
      </w:r>
      <w:r w:rsidRPr="00EC6EDE">
        <w:rPr>
          <w:rFonts w:cs="Arial"/>
        </w:rPr>
        <w:t>de sitios de alcance del proyecto</w:t>
      </w:r>
    </w:p>
    <w:p w14:paraId="1F18E30E" w14:textId="5A0B1E19" w:rsidR="00EC6EDE" w:rsidRPr="00EC6EDE" w:rsidRDefault="009749DA" w:rsidP="00EC6EDE">
      <w:pPr>
        <w:spacing w:before="60" w:after="60"/>
        <w:jc w:val="center"/>
        <w:rPr>
          <w:rFonts w:cs="Arial"/>
        </w:rPr>
      </w:pPr>
      <w:r w:rsidRPr="009749DA">
        <w:rPr>
          <w:noProof/>
          <w:lang w:val="es-BO" w:eastAsia="es-BO"/>
        </w:rPr>
        <w:drawing>
          <wp:inline distT="0" distB="0" distL="0" distR="0" wp14:anchorId="553A3A85" wp14:editId="0A03605B">
            <wp:extent cx="5227239" cy="1040803"/>
            <wp:effectExtent l="0" t="0" r="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2404" cy="1043822"/>
                    </a:xfrm>
                    <a:prstGeom prst="rect">
                      <a:avLst/>
                    </a:prstGeom>
                    <a:noFill/>
                    <a:ln>
                      <a:noFill/>
                    </a:ln>
                  </pic:spPr>
                </pic:pic>
              </a:graphicData>
            </a:graphic>
          </wp:inline>
        </w:drawing>
      </w:r>
    </w:p>
    <w:p w14:paraId="18CB480F" w14:textId="77777777" w:rsidR="00EC6EDE" w:rsidRPr="00EC6EDE" w:rsidRDefault="00EC6EDE" w:rsidP="00EC6EDE">
      <w:pPr>
        <w:tabs>
          <w:tab w:val="left" w:pos="-1276"/>
        </w:tabs>
        <w:ind w:left="567" w:right="51"/>
        <w:jc w:val="center"/>
        <w:rPr>
          <w:rFonts w:cs="Arial"/>
        </w:rPr>
      </w:pPr>
      <w:r w:rsidRPr="00EC6EDE">
        <w:rPr>
          <w:rFonts w:cs="Arial"/>
          <w:b/>
        </w:rPr>
        <w:t>Fuente:</w:t>
      </w:r>
      <w:r w:rsidRPr="00EC6EDE">
        <w:rPr>
          <w:rFonts w:cs="Arial"/>
        </w:rPr>
        <w:t xml:space="preserve"> Base de datos YPFB TR</w:t>
      </w:r>
    </w:p>
    <w:p w14:paraId="0C286F59" w14:textId="73915FED" w:rsidR="00EC6EDE" w:rsidRDefault="00EC6EDE" w:rsidP="00EC6EDE">
      <w:pPr>
        <w:spacing w:before="60" w:after="60"/>
        <w:ind w:left="567"/>
        <w:rPr>
          <w:rFonts w:cs="Arial"/>
        </w:rPr>
      </w:pPr>
    </w:p>
    <w:p w14:paraId="0ACE1EAA" w14:textId="77777777" w:rsidR="00EC6EDE" w:rsidRPr="00EC6EDE" w:rsidRDefault="00EC6EDE" w:rsidP="00D5548B">
      <w:pPr>
        <w:pStyle w:val="Prrafodelista"/>
        <w:numPr>
          <w:ilvl w:val="0"/>
          <w:numId w:val="10"/>
        </w:numPr>
        <w:tabs>
          <w:tab w:val="left" w:pos="-1276"/>
        </w:tabs>
        <w:ind w:left="284" w:right="51" w:hanging="284"/>
        <w:contextualSpacing/>
        <w:rPr>
          <w:rFonts w:cs="Arial"/>
          <w:b/>
        </w:rPr>
      </w:pPr>
      <w:r w:rsidRPr="00EC6EDE">
        <w:rPr>
          <w:rFonts w:cs="Arial"/>
          <w:b/>
        </w:rPr>
        <w:t>Terminal Arica</w:t>
      </w:r>
    </w:p>
    <w:p w14:paraId="207B0FCA" w14:textId="22AC37BE" w:rsidR="00EC6EDE" w:rsidRPr="00EC6EDE" w:rsidRDefault="00EC6EDE" w:rsidP="00B20634">
      <w:pPr>
        <w:tabs>
          <w:tab w:val="left" w:pos="-1276"/>
        </w:tabs>
        <w:ind w:right="51"/>
        <w:rPr>
          <w:rFonts w:cs="Arial"/>
        </w:rPr>
      </w:pPr>
      <w:r w:rsidRPr="00EC6EDE">
        <w:rPr>
          <w:rFonts w:cs="Arial"/>
          <w:lang w:val="es-BO"/>
        </w:rPr>
        <w:t>La Terminal Arica (en actual operación) está ubica</w:t>
      </w:r>
      <w:r w:rsidRPr="00EC6EDE">
        <w:rPr>
          <w:rFonts w:cs="Arial"/>
        </w:rPr>
        <w:t>da en la ciudad de Arica, República de Chile, Región XV de Arica y Parinacota, en sus instalaciones está la llegada/terminación del OSSA-2. La Terminal Arica recibe hidrocarburos líquidos desde buques tanques, almacena el producto en diferentes tanques y descarga a cisternas que transportan hasta el Estado Plurinacional de Bolivia.</w:t>
      </w:r>
    </w:p>
    <w:p w14:paraId="2C197C6B" w14:textId="71CC56E6" w:rsidR="00EC6EDE" w:rsidRDefault="00EC6EDE" w:rsidP="00EC6EDE">
      <w:pPr>
        <w:tabs>
          <w:tab w:val="left" w:pos="-1276"/>
        </w:tabs>
        <w:ind w:left="567" w:right="51"/>
        <w:rPr>
          <w:rFonts w:cs="Arial"/>
        </w:rPr>
      </w:pPr>
    </w:p>
    <w:p w14:paraId="472EABF1" w14:textId="727CE0EF" w:rsidR="00051B8C" w:rsidRDefault="00051B8C" w:rsidP="00EC6EDE">
      <w:pPr>
        <w:tabs>
          <w:tab w:val="left" w:pos="-1276"/>
        </w:tabs>
        <w:ind w:left="567" w:right="51"/>
        <w:rPr>
          <w:rFonts w:cs="Arial"/>
        </w:rPr>
      </w:pPr>
    </w:p>
    <w:p w14:paraId="3BCE1740" w14:textId="4E7608FC" w:rsidR="00051B8C" w:rsidRDefault="00051B8C" w:rsidP="00EC6EDE">
      <w:pPr>
        <w:tabs>
          <w:tab w:val="left" w:pos="-1276"/>
        </w:tabs>
        <w:ind w:left="567" w:right="51"/>
        <w:rPr>
          <w:rFonts w:cs="Arial"/>
        </w:rPr>
      </w:pPr>
    </w:p>
    <w:p w14:paraId="21438DEE" w14:textId="35B7350C" w:rsidR="00051B8C" w:rsidRDefault="00051B8C" w:rsidP="00EC6EDE">
      <w:pPr>
        <w:tabs>
          <w:tab w:val="left" w:pos="-1276"/>
        </w:tabs>
        <w:ind w:left="567" w:right="51"/>
        <w:rPr>
          <w:rFonts w:cs="Arial"/>
        </w:rPr>
      </w:pPr>
    </w:p>
    <w:p w14:paraId="507AD5BD" w14:textId="77777777" w:rsidR="00051B8C" w:rsidRPr="00EC6EDE" w:rsidRDefault="00051B8C" w:rsidP="00EC6EDE">
      <w:pPr>
        <w:tabs>
          <w:tab w:val="left" w:pos="-1276"/>
        </w:tabs>
        <w:ind w:left="567" w:right="51"/>
        <w:rPr>
          <w:rFonts w:cs="Arial"/>
        </w:rPr>
      </w:pPr>
    </w:p>
    <w:p w14:paraId="50D84AA4" w14:textId="77777777" w:rsidR="00051B8C" w:rsidRDefault="00051B8C" w:rsidP="00B20634">
      <w:pPr>
        <w:tabs>
          <w:tab w:val="left" w:pos="-1276"/>
        </w:tabs>
        <w:ind w:right="51"/>
        <w:jc w:val="center"/>
        <w:rPr>
          <w:rFonts w:cs="Arial"/>
          <w:b/>
        </w:rPr>
      </w:pPr>
    </w:p>
    <w:p w14:paraId="7D7D2AFC" w14:textId="77777777" w:rsidR="00051B8C" w:rsidRDefault="00051B8C" w:rsidP="00B20634">
      <w:pPr>
        <w:tabs>
          <w:tab w:val="left" w:pos="-1276"/>
        </w:tabs>
        <w:ind w:right="51"/>
        <w:jc w:val="center"/>
        <w:rPr>
          <w:rFonts w:cs="Arial"/>
          <w:b/>
        </w:rPr>
      </w:pPr>
    </w:p>
    <w:p w14:paraId="32591272" w14:textId="7332C359" w:rsidR="00EC6EDE" w:rsidRPr="00EC6EDE" w:rsidRDefault="00B20634" w:rsidP="00B20634">
      <w:pPr>
        <w:tabs>
          <w:tab w:val="left" w:pos="-1276"/>
        </w:tabs>
        <w:ind w:right="51"/>
        <w:jc w:val="center"/>
        <w:rPr>
          <w:rFonts w:cs="Arial"/>
        </w:rPr>
      </w:pPr>
      <w:r>
        <w:rPr>
          <w:rFonts w:cs="Arial"/>
          <w:b/>
        </w:rPr>
        <w:t>Figura 3</w:t>
      </w:r>
      <w:r w:rsidR="00EC6EDE" w:rsidRPr="00EC6EDE">
        <w:rPr>
          <w:rFonts w:cs="Arial"/>
          <w:b/>
        </w:rPr>
        <w:t>.1.</w:t>
      </w:r>
      <w:r w:rsidR="00EC6EDE" w:rsidRPr="00EC6EDE">
        <w:rPr>
          <w:rFonts w:cs="Arial"/>
        </w:rPr>
        <w:t xml:space="preserve"> Vista panorámica Terminal Arica.</w:t>
      </w:r>
    </w:p>
    <w:p w14:paraId="1E2573B6" w14:textId="77777777" w:rsidR="00EC6EDE" w:rsidRPr="00EC6EDE" w:rsidRDefault="00EC6EDE" w:rsidP="00B20634">
      <w:pPr>
        <w:tabs>
          <w:tab w:val="left" w:pos="-1276"/>
        </w:tabs>
        <w:ind w:right="51"/>
        <w:jc w:val="center"/>
        <w:rPr>
          <w:rFonts w:cs="Arial"/>
        </w:rPr>
      </w:pPr>
      <w:r w:rsidRPr="00EC6EDE">
        <w:rPr>
          <w:rFonts w:cs="Arial"/>
          <w:noProof/>
          <w:lang w:val="es-BO" w:eastAsia="es-BO"/>
        </w:rPr>
        <w:drawing>
          <wp:inline distT="0" distB="0" distL="0" distR="0" wp14:anchorId="3A19A562" wp14:editId="04EA69A9">
            <wp:extent cx="4185139" cy="3080938"/>
            <wp:effectExtent l="19050" t="19050" r="25400" b="2476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9261" cy="3083973"/>
                    </a:xfrm>
                    <a:prstGeom prst="rect">
                      <a:avLst/>
                    </a:prstGeom>
                    <a:ln w="3175">
                      <a:solidFill>
                        <a:schemeClr val="tx1"/>
                      </a:solidFill>
                    </a:ln>
                  </pic:spPr>
                </pic:pic>
              </a:graphicData>
            </a:graphic>
          </wp:inline>
        </w:drawing>
      </w:r>
    </w:p>
    <w:p w14:paraId="1DD4CDDC" w14:textId="77777777" w:rsidR="00EC6EDE" w:rsidRPr="00EC6EDE" w:rsidRDefault="00EC6EDE" w:rsidP="00B20634">
      <w:pPr>
        <w:tabs>
          <w:tab w:val="left" w:pos="-1276"/>
        </w:tabs>
        <w:ind w:right="51"/>
        <w:jc w:val="center"/>
        <w:rPr>
          <w:rFonts w:cs="Arial"/>
        </w:rPr>
      </w:pPr>
      <w:r w:rsidRPr="00EC6EDE">
        <w:rPr>
          <w:rFonts w:cs="Arial"/>
          <w:b/>
        </w:rPr>
        <w:t>Fuente:</w:t>
      </w:r>
      <w:r w:rsidRPr="00EC6EDE">
        <w:rPr>
          <w:rFonts w:cs="Arial"/>
        </w:rPr>
        <w:t xml:space="preserve"> Google </w:t>
      </w:r>
      <w:proofErr w:type="spellStart"/>
      <w:r w:rsidRPr="00EC6EDE">
        <w:rPr>
          <w:rFonts w:cs="Arial"/>
        </w:rPr>
        <w:t>Earth</w:t>
      </w:r>
      <w:proofErr w:type="spellEnd"/>
      <w:r w:rsidRPr="00EC6EDE">
        <w:rPr>
          <w:rFonts w:cs="Arial"/>
        </w:rPr>
        <w:t>.</w:t>
      </w:r>
    </w:p>
    <w:p w14:paraId="07EA2201" w14:textId="77777777" w:rsidR="00EC6EDE" w:rsidRPr="00EC6EDE" w:rsidRDefault="00EC6EDE" w:rsidP="00EC6EDE">
      <w:pPr>
        <w:tabs>
          <w:tab w:val="left" w:pos="-1276"/>
        </w:tabs>
        <w:ind w:left="567" w:right="51"/>
        <w:rPr>
          <w:rFonts w:cs="Arial"/>
        </w:rPr>
      </w:pPr>
    </w:p>
    <w:p w14:paraId="3C2732DE" w14:textId="77777777" w:rsidR="00EC6EDE" w:rsidRPr="00EC6EDE" w:rsidRDefault="00EC6EDE" w:rsidP="00D5548B">
      <w:pPr>
        <w:pStyle w:val="Prrafodelista"/>
        <w:numPr>
          <w:ilvl w:val="0"/>
          <w:numId w:val="10"/>
        </w:numPr>
        <w:tabs>
          <w:tab w:val="left" w:pos="-1276"/>
        </w:tabs>
        <w:ind w:left="284" w:right="51" w:hanging="284"/>
        <w:contextualSpacing/>
        <w:rPr>
          <w:rFonts w:cs="Arial"/>
          <w:b/>
        </w:rPr>
      </w:pPr>
      <w:r w:rsidRPr="00EC6EDE">
        <w:rPr>
          <w:rFonts w:cs="Arial"/>
          <w:b/>
        </w:rPr>
        <w:t>Estaciones intermedias</w:t>
      </w:r>
    </w:p>
    <w:p w14:paraId="46D73275" w14:textId="3B5712E7" w:rsidR="00EC6EDE" w:rsidRPr="00EC6EDE" w:rsidRDefault="00EC6EDE" w:rsidP="00B20634">
      <w:pPr>
        <w:tabs>
          <w:tab w:val="left" w:pos="-1276"/>
        </w:tabs>
        <w:ind w:right="51"/>
        <w:rPr>
          <w:rFonts w:cs="Arial"/>
        </w:rPr>
      </w:pPr>
      <w:r w:rsidRPr="00EC6EDE">
        <w:rPr>
          <w:rFonts w:cs="Arial"/>
        </w:rPr>
        <w:t xml:space="preserve">Las estaciones intermedias que serán en número de cuatro (4), estarán ubicadas en territorio de la República de Chile, a lo largo del oleoducto OSSA-2 y en las </w:t>
      </w:r>
      <w:r w:rsidR="00B20634">
        <w:rPr>
          <w:rFonts w:cs="Arial"/>
        </w:rPr>
        <w:t>progresivas indicadas en Tabla 3</w:t>
      </w:r>
      <w:r w:rsidRPr="00EC6EDE">
        <w:rPr>
          <w:rFonts w:cs="Arial"/>
        </w:rPr>
        <w:t>.1., que, siguiendo el nuevo sentido de flujo estarían ubicadas como:</w:t>
      </w:r>
    </w:p>
    <w:p w14:paraId="48B79B1B" w14:textId="77777777" w:rsidR="00EC6EDE" w:rsidRPr="00EC6EDE" w:rsidRDefault="00EC6EDE" w:rsidP="00EC6EDE">
      <w:pPr>
        <w:tabs>
          <w:tab w:val="left" w:pos="-1276"/>
        </w:tabs>
        <w:ind w:left="567" w:right="51"/>
        <w:rPr>
          <w:rFonts w:cs="Arial"/>
        </w:rPr>
      </w:pPr>
    </w:p>
    <w:p w14:paraId="46C6242A" w14:textId="77777777" w:rsidR="00EC6EDE" w:rsidRPr="00EC6EDE" w:rsidRDefault="00EC6EDE" w:rsidP="00D5548B">
      <w:pPr>
        <w:pStyle w:val="Prrafodelista"/>
        <w:numPr>
          <w:ilvl w:val="0"/>
          <w:numId w:val="11"/>
        </w:numPr>
        <w:tabs>
          <w:tab w:val="left" w:pos="-1276"/>
        </w:tabs>
        <w:ind w:left="1418" w:right="51"/>
        <w:contextualSpacing/>
        <w:rPr>
          <w:rFonts w:cs="Arial"/>
        </w:rPr>
      </w:pPr>
      <w:r w:rsidRPr="00EC6EDE">
        <w:rPr>
          <w:rFonts w:cs="Arial"/>
          <w:noProof/>
          <w:lang w:val="es-BO" w:eastAsia="es-BO"/>
        </w:rPr>
        <mc:AlternateContent>
          <mc:Choice Requires="wps">
            <w:drawing>
              <wp:anchor distT="0" distB="0" distL="114300" distR="114300" simplePos="0" relativeHeight="251661312" behindDoc="0" locked="0" layoutInCell="1" allowOverlap="1" wp14:anchorId="2FE42FB1" wp14:editId="59058AF2">
                <wp:simplePos x="0" y="0"/>
                <wp:positionH relativeFrom="column">
                  <wp:posOffset>2522855</wp:posOffset>
                </wp:positionH>
                <wp:positionV relativeFrom="paragraph">
                  <wp:posOffset>98741</wp:posOffset>
                </wp:positionV>
                <wp:extent cx="171145" cy="430214"/>
                <wp:effectExtent l="19050" t="0" r="19685" b="46355"/>
                <wp:wrapNone/>
                <wp:docPr id="18" name="Flecha abajo 18"/>
                <wp:cNvGraphicFramePr/>
                <a:graphic xmlns:a="http://schemas.openxmlformats.org/drawingml/2006/main">
                  <a:graphicData uri="http://schemas.microsoft.com/office/word/2010/wordprocessingShape">
                    <wps:wsp>
                      <wps:cNvSpPr/>
                      <wps:spPr>
                        <a:xfrm>
                          <a:off x="0" y="0"/>
                          <a:ext cx="171145" cy="430214"/>
                        </a:xfrm>
                        <a:prstGeom prst="downArrow">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F63BD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18" o:spid="_x0000_s1026" type="#_x0000_t67" style="position:absolute;margin-left:198.65pt;margin-top:7.75pt;width:13.5pt;height:33.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" adj="17304" filled="f" strokecolor="black [3213]" strokeweight=".25pt"/>
            </w:pict>
          </mc:Fallback>
        </mc:AlternateContent>
      </w:r>
      <w:r w:rsidRPr="00EC6EDE">
        <w:rPr>
          <w:rFonts w:cs="Arial"/>
        </w:rPr>
        <w:t>Estación San Martin Oeste</w:t>
      </w:r>
    </w:p>
    <w:p w14:paraId="3A66326E" w14:textId="77777777" w:rsidR="00EC6EDE" w:rsidRPr="00EC6EDE" w:rsidRDefault="00EC6EDE" w:rsidP="00D5548B">
      <w:pPr>
        <w:pStyle w:val="Prrafodelista"/>
        <w:numPr>
          <w:ilvl w:val="0"/>
          <w:numId w:val="11"/>
        </w:numPr>
        <w:tabs>
          <w:tab w:val="left" w:pos="-1276"/>
        </w:tabs>
        <w:ind w:left="1418" w:right="51"/>
        <w:contextualSpacing/>
        <w:rPr>
          <w:rFonts w:cs="Arial"/>
        </w:rPr>
      </w:pPr>
      <w:r w:rsidRPr="00EC6EDE">
        <w:rPr>
          <w:rFonts w:cs="Arial"/>
        </w:rPr>
        <w:t>Estación San Martín Este</w:t>
      </w:r>
    </w:p>
    <w:p w14:paraId="7DA97143" w14:textId="77777777" w:rsidR="00EC6EDE" w:rsidRPr="00EC6EDE" w:rsidRDefault="00EC6EDE" w:rsidP="00D5548B">
      <w:pPr>
        <w:pStyle w:val="Prrafodelista"/>
        <w:numPr>
          <w:ilvl w:val="0"/>
          <w:numId w:val="11"/>
        </w:numPr>
        <w:tabs>
          <w:tab w:val="left" w:pos="-1276"/>
        </w:tabs>
        <w:ind w:left="1418" w:right="51"/>
        <w:contextualSpacing/>
        <w:rPr>
          <w:rFonts w:cs="Arial"/>
        </w:rPr>
      </w:pPr>
      <w:r w:rsidRPr="00EC6EDE">
        <w:rPr>
          <w:rFonts w:cs="Arial"/>
        </w:rPr>
        <w:t>Estación Pampa OSSA</w:t>
      </w:r>
    </w:p>
    <w:p w14:paraId="686B063B" w14:textId="77777777" w:rsidR="00EC6EDE" w:rsidRPr="00EC6EDE" w:rsidRDefault="00EC6EDE" w:rsidP="00D5548B">
      <w:pPr>
        <w:pStyle w:val="Prrafodelista"/>
        <w:numPr>
          <w:ilvl w:val="0"/>
          <w:numId w:val="11"/>
        </w:numPr>
        <w:tabs>
          <w:tab w:val="left" w:pos="-1276"/>
        </w:tabs>
        <w:ind w:left="1418" w:right="51"/>
        <w:contextualSpacing/>
        <w:rPr>
          <w:rFonts w:cs="Arial"/>
        </w:rPr>
      </w:pPr>
      <w:r w:rsidRPr="00EC6EDE">
        <w:rPr>
          <w:rFonts w:cs="Arial"/>
        </w:rPr>
        <w:t>Estación Puquios</w:t>
      </w:r>
    </w:p>
    <w:p w14:paraId="5F1CBC5C" w14:textId="77777777" w:rsidR="00EC6EDE" w:rsidRPr="00EC6EDE" w:rsidRDefault="00EC6EDE" w:rsidP="00EC6EDE">
      <w:pPr>
        <w:tabs>
          <w:tab w:val="left" w:pos="-1276"/>
        </w:tabs>
        <w:ind w:left="567" w:right="51"/>
        <w:rPr>
          <w:rFonts w:cs="Arial"/>
          <w:lang w:val="es-BO"/>
        </w:rPr>
      </w:pPr>
    </w:p>
    <w:p w14:paraId="6C72F614" w14:textId="5056210F" w:rsidR="00EC6EDE" w:rsidRDefault="0072444F" w:rsidP="0072444F">
      <w:pPr>
        <w:tabs>
          <w:tab w:val="left" w:pos="-1276"/>
        </w:tabs>
        <w:ind w:right="51"/>
        <w:rPr>
          <w:rFonts w:cs="Arial"/>
          <w:lang w:val="es-BO"/>
        </w:rPr>
      </w:pPr>
      <w:r>
        <w:rPr>
          <w:rFonts w:cs="Arial"/>
          <w:lang w:val="es-BO"/>
        </w:rPr>
        <w:t>Según definición de la superficie y contrato a suscribir, se desarrollará el diseño de las estaciones considerando un</w:t>
      </w:r>
      <w:r w:rsidR="005769F6">
        <w:rPr>
          <w:rFonts w:cs="Arial"/>
          <w:lang w:val="es-BO"/>
        </w:rPr>
        <w:t xml:space="preserve"> área de construcción de 3 Ha y como Alternativa el </w:t>
      </w:r>
      <w:r>
        <w:rPr>
          <w:rFonts w:cs="Arial"/>
          <w:lang w:val="es-BO"/>
        </w:rPr>
        <w:t>emplazamiento en el ancho de 10 m a lo largo del DDV del OSSA-2, en ambos casos sobre las coordenadas incluidas en la Tabla 3.1.</w:t>
      </w:r>
    </w:p>
    <w:p w14:paraId="4FAB0912" w14:textId="77777777" w:rsidR="00051B8C" w:rsidRDefault="00051B8C" w:rsidP="00B20634">
      <w:pPr>
        <w:tabs>
          <w:tab w:val="left" w:pos="-1276"/>
        </w:tabs>
        <w:ind w:right="51"/>
        <w:rPr>
          <w:rFonts w:cs="Arial"/>
          <w:lang w:val="es-BO"/>
        </w:rPr>
      </w:pPr>
    </w:p>
    <w:p w14:paraId="1157433F" w14:textId="69B803BA" w:rsidR="00EC6EDE" w:rsidRDefault="00EC6EDE" w:rsidP="00B20634">
      <w:pPr>
        <w:tabs>
          <w:tab w:val="left" w:pos="-1276"/>
        </w:tabs>
        <w:ind w:right="51"/>
        <w:rPr>
          <w:rFonts w:cs="Arial"/>
          <w:lang w:val="es-BO"/>
        </w:rPr>
      </w:pPr>
      <w:r w:rsidRPr="00EC6EDE">
        <w:rPr>
          <w:rFonts w:cs="Arial"/>
          <w:lang w:val="es-BO"/>
        </w:rPr>
        <w:t>En el cuadro siguiente podemos ver las ubicaciones de las estaciones indicadas, límites de alcance del proyecto en general:</w:t>
      </w:r>
    </w:p>
    <w:p w14:paraId="5373D92D" w14:textId="2C581977" w:rsidR="00051B8C" w:rsidRDefault="00051B8C" w:rsidP="00B20634">
      <w:pPr>
        <w:tabs>
          <w:tab w:val="left" w:pos="-1276"/>
        </w:tabs>
        <w:ind w:right="51"/>
        <w:rPr>
          <w:rFonts w:cs="Arial"/>
          <w:lang w:val="es-BO"/>
        </w:rPr>
      </w:pPr>
    </w:p>
    <w:p w14:paraId="4AD5B515" w14:textId="7937F396" w:rsidR="00051B8C" w:rsidRDefault="00051B8C" w:rsidP="00B20634">
      <w:pPr>
        <w:tabs>
          <w:tab w:val="left" w:pos="-1276"/>
        </w:tabs>
        <w:ind w:right="51"/>
        <w:rPr>
          <w:rFonts w:cs="Arial"/>
          <w:lang w:val="es-BO"/>
        </w:rPr>
      </w:pPr>
    </w:p>
    <w:p w14:paraId="7288C8BC" w14:textId="377BA494" w:rsidR="00051B8C" w:rsidRDefault="00051B8C" w:rsidP="00B20634">
      <w:pPr>
        <w:tabs>
          <w:tab w:val="left" w:pos="-1276"/>
        </w:tabs>
        <w:ind w:right="51"/>
        <w:rPr>
          <w:rFonts w:cs="Arial"/>
          <w:lang w:val="es-BO"/>
        </w:rPr>
      </w:pPr>
    </w:p>
    <w:p w14:paraId="1D659AB5" w14:textId="3FA7F182" w:rsidR="00051B8C" w:rsidRDefault="00051B8C" w:rsidP="00B20634">
      <w:pPr>
        <w:tabs>
          <w:tab w:val="left" w:pos="-1276"/>
        </w:tabs>
        <w:ind w:right="51"/>
        <w:rPr>
          <w:rFonts w:cs="Arial"/>
          <w:lang w:val="es-BO"/>
        </w:rPr>
      </w:pPr>
    </w:p>
    <w:p w14:paraId="28E8ECEF" w14:textId="507E49F6" w:rsidR="00051B8C" w:rsidRDefault="00051B8C" w:rsidP="00B20634">
      <w:pPr>
        <w:tabs>
          <w:tab w:val="left" w:pos="-1276"/>
        </w:tabs>
        <w:ind w:right="51"/>
        <w:rPr>
          <w:rFonts w:cs="Arial"/>
          <w:lang w:val="es-BO"/>
        </w:rPr>
      </w:pPr>
    </w:p>
    <w:p w14:paraId="17E84952" w14:textId="21FBE383" w:rsidR="00051B8C" w:rsidRDefault="00051B8C" w:rsidP="00B20634">
      <w:pPr>
        <w:tabs>
          <w:tab w:val="left" w:pos="-1276"/>
        </w:tabs>
        <w:ind w:right="51"/>
        <w:rPr>
          <w:rFonts w:cs="Arial"/>
          <w:lang w:val="es-BO"/>
        </w:rPr>
      </w:pPr>
    </w:p>
    <w:p w14:paraId="5753CF83" w14:textId="03D14E9A" w:rsidR="00051B8C" w:rsidRDefault="00051B8C" w:rsidP="00B20634">
      <w:pPr>
        <w:tabs>
          <w:tab w:val="left" w:pos="-1276"/>
        </w:tabs>
        <w:ind w:right="51"/>
        <w:rPr>
          <w:rFonts w:cs="Arial"/>
          <w:lang w:val="es-BO"/>
        </w:rPr>
      </w:pPr>
    </w:p>
    <w:p w14:paraId="0FC11BA0" w14:textId="710F2693" w:rsidR="00051B8C" w:rsidRDefault="00051B8C" w:rsidP="00B20634">
      <w:pPr>
        <w:tabs>
          <w:tab w:val="left" w:pos="-1276"/>
        </w:tabs>
        <w:ind w:right="51"/>
        <w:rPr>
          <w:rFonts w:cs="Arial"/>
          <w:lang w:val="es-BO"/>
        </w:rPr>
      </w:pPr>
    </w:p>
    <w:p w14:paraId="6D47B742" w14:textId="624EB6C7" w:rsidR="00051B8C" w:rsidRDefault="00051B8C" w:rsidP="00B20634">
      <w:pPr>
        <w:tabs>
          <w:tab w:val="left" w:pos="-1276"/>
        </w:tabs>
        <w:ind w:right="51"/>
        <w:rPr>
          <w:rFonts w:cs="Arial"/>
          <w:lang w:val="es-BO"/>
        </w:rPr>
      </w:pPr>
    </w:p>
    <w:p w14:paraId="00C6E39D" w14:textId="77777777" w:rsidR="00051B8C" w:rsidRPr="00EC6EDE" w:rsidRDefault="00051B8C" w:rsidP="00B20634">
      <w:pPr>
        <w:tabs>
          <w:tab w:val="left" w:pos="-1276"/>
        </w:tabs>
        <w:ind w:right="51"/>
        <w:rPr>
          <w:rFonts w:cs="Arial"/>
        </w:rPr>
      </w:pPr>
    </w:p>
    <w:p w14:paraId="43B4A23B" w14:textId="1F5A6E0A" w:rsidR="00EC6EDE" w:rsidRPr="00EC6EDE" w:rsidRDefault="00EC6EDE" w:rsidP="00B20634">
      <w:pPr>
        <w:tabs>
          <w:tab w:val="left" w:pos="-1276"/>
        </w:tabs>
        <w:ind w:right="51"/>
        <w:jc w:val="center"/>
        <w:rPr>
          <w:rFonts w:cs="Arial"/>
        </w:rPr>
      </w:pPr>
      <w:r w:rsidRPr="00EC6EDE">
        <w:rPr>
          <w:rFonts w:cs="Arial"/>
          <w:b/>
        </w:rPr>
        <w:t>Figura 2.2.</w:t>
      </w:r>
      <w:r w:rsidRPr="00EC6EDE">
        <w:rPr>
          <w:rFonts w:cs="Arial"/>
        </w:rPr>
        <w:t xml:space="preserve"> Vista en planimetría estaciones intermedias y límites del proyecto</w:t>
      </w:r>
    </w:p>
    <w:p w14:paraId="03C091DF" w14:textId="1B349E2B" w:rsidR="00EC6EDE" w:rsidRPr="00EC6EDE" w:rsidRDefault="00B20634" w:rsidP="00B20634">
      <w:pPr>
        <w:tabs>
          <w:tab w:val="left" w:pos="-1276"/>
        </w:tabs>
        <w:ind w:right="51"/>
        <w:jc w:val="center"/>
        <w:rPr>
          <w:rFonts w:cs="Arial"/>
        </w:rPr>
      </w:pPr>
      <w:r>
        <w:rPr>
          <w:noProof/>
          <w:lang w:val="es-BO" w:eastAsia="es-BO"/>
        </w:rPr>
        <w:lastRenderedPageBreak/>
        <w:drawing>
          <wp:inline distT="0" distB="0" distL="0" distR="0" wp14:anchorId="503701D1" wp14:editId="2B3F99AC">
            <wp:extent cx="3647821" cy="2554613"/>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76327" cy="2574576"/>
                    </a:xfrm>
                    <a:prstGeom prst="rect">
                      <a:avLst/>
                    </a:prstGeom>
                  </pic:spPr>
                </pic:pic>
              </a:graphicData>
            </a:graphic>
          </wp:inline>
        </w:drawing>
      </w:r>
    </w:p>
    <w:p w14:paraId="0DA8C2B9" w14:textId="77777777" w:rsidR="00EC6EDE" w:rsidRPr="00EC6EDE" w:rsidRDefault="00EC6EDE" w:rsidP="00B20634">
      <w:pPr>
        <w:tabs>
          <w:tab w:val="left" w:pos="-1276"/>
        </w:tabs>
        <w:ind w:right="51"/>
        <w:jc w:val="center"/>
        <w:rPr>
          <w:rFonts w:cs="Arial"/>
        </w:rPr>
      </w:pPr>
      <w:r w:rsidRPr="00EC6EDE">
        <w:rPr>
          <w:rFonts w:cs="Arial"/>
          <w:b/>
        </w:rPr>
        <w:t>Fuente:</w:t>
      </w:r>
      <w:r w:rsidRPr="00EC6EDE">
        <w:rPr>
          <w:rFonts w:cs="Arial"/>
        </w:rPr>
        <w:t xml:space="preserve"> Google </w:t>
      </w:r>
      <w:proofErr w:type="spellStart"/>
      <w:r w:rsidRPr="00EC6EDE">
        <w:rPr>
          <w:rFonts w:cs="Arial"/>
        </w:rPr>
        <w:t>Earth</w:t>
      </w:r>
      <w:proofErr w:type="spellEnd"/>
      <w:r w:rsidRPr="00EC6EDE">
        <w:rPr>
          <w:rFonts w:cs="Arial"/>
        </w:rPr>
        <w:t>.</w:t>
      </w:r>
    </w:p>
    <w:p w14:paraId="1E42FB37" w14:textId="77777777" w:rsidR="00EC6EDE" w:rsidRPr="00EC6EDE" w:rsidRDefault="00EC6EDE" w:rsidP="00EC6EDE">
      <w:pPr>
        <w:tabs>
          <w:tab w:val="left" w:pos="-1276"/>
        </w:tabs>
        <w:ind w:left="567" w:right="51"/>
        <w:rPr>
          <w:rFonts w:cs="Arial"/>
          <w:b/>
        </w:rPr>
      </w:pPr>
    </w:p>
    <w:p w14:paraId="0AAC35D0" w14:textId="77777777" w:rsidR="00EC6EDE" w:rsidRPr="00EC6EDE" w:rsidRDefault="00EC6EDE" w:rsidP="00D5548B">
      <w:pPr>
        <w:pStyle w:val="Prrafodelista"/>
        <w:numPr>
          <w:ilvl w:val="0"/>
          <w:numId w:val="10"/>
        </w:numPr>
        <w:tabs>
          <w:tab w:val="left" w:pos="-1276"/>
        </w:tabs>
        <w:ind w:left="284" w:right="51" w:hanging="284"/>
        <w:contextualSpacing/>
        <w:rPr>
          <w:rFonts w:cs="Arial"/>
          <w:b/>
        </w:rPr>
      </w:pPr>
      <w:r w:rsidRPr="00EC6EDE">
        <w:rPr>
          <w:rFonts w:cs="Arial"/>
          <w:b/>
        </w:rPr>
        <w:t>Oleoducto OSSA 2</w:t>
      </w:r>
    </w:p>
    <w:p w14:paraId="661BBDC7" w14:textId="6989D98D" w:rsidR="00A56325" w:rsidRDefault="00EC6EDE" w:rsidP="00B20634">
      <w:pPr>
        <w:rPr>
          <w:rFonts w:cs="Arial"/>
        </w:rPr>
      </w:pPr>
      <w:r w:rsidRPr="00EC6EDE">
        <w:rPr>
          <w:rFonts w:cs="Arial"/>
        </w:rPr>
        <w:t xml:space="preserve">El oleoducto OSSA 2 inicia en la Estación </w:t>
      </w:r>
      <w:proofErr w:type="spellStart"/>
      <w:r w:rsidRPr="00EC6EDE">
        <w:rPr>
          <w:rFonts w:cs="Arial"/>
        </w:rPr>
        <w:t>Huayñacota</w:t>
      </w:r>
      <w:proofErr w:type="spellEnd"/>
      <w:r w:rsidRPr="00EC6EDE">
        <w:rPr>
          <w:rFonts w:cs="Arial"/>
        </w:rPr>
        <w:t xml:space="preserve"> en el departamento de Cochabamba y se extiende hasta la Terminal Arica ubicada en la ciudad del mismo nombre en Chile, con una longitud aproximada de 560 km. El área de influencia para el presente proyecto estará comprendida sobre el OSSA-2 y su DDV, desde la Terminal Arica, hasta la válvula de bloqueo ubicada en el sector de la población de Charaña (Bolivia), cercano a la frontera entre la República de Chile y el Estado Plurinacional de Bolivia, específicamente en el </w:t>
      </w:r>
      <w:proofErr w:type="spellStart"/>
      <w:r w:rsidRPr="00EC6EDE">
        <w:rPr>
          <w:rFonts w:cs="Arial"/>
        </w:rPr>
        <w:t>kp</w:t>
      </w:r>
      <w:proofErr w:type="spellEnd"/>
      <w:r w:rsidRPr="00EC6EDE">
        <w:rPr>
          <w:rFonts w:cs="Arial"/>
        </w:rPr>
        <w:t xml:space="preserve">. 407+650 del OSSA-2, siendo mayormente dispuesto sobre superficie en soportes de diferentes tipos, disponiendo en dicho tramo de válvulas de bloqueo, </w:t>
      </w:r>
      <w:proofErr w:type="spellStart"/>
      <w:r w:rsidRPr="00EC6EDE">
        <w:rPr>
          <w:rFonts w:cs="Arial"/>
        </w:rPr>
        <w:t>ckeck</w:t>
      </w:r>
      <w:proofErr w:type="spellEnd"/>
      <w:r w:rsidRPr="00EC6EDE">
        <w:rPr>
          <w:rFonts w:cs="Arial"/>
        </w:rPr>
        <w:t xml:space="preserve"> y 3 estaciones de regulación (San Martín, Pampa OSSA y Puquios), según se puede ver en diagrama OSSA-2 y pla</w:t>
      </w:r>
      <w:r w:rsidR="00B20634">
        <w:rPr>
          <w:rFonts w:cs="Arial"/>
        </w:rPr>
        <w:t>nimetría</w:t>
      </w:r>
      <w:r w:rsidR="00952457">
        <w:rPr>
          <w:rFonts w:cs="Arial"/>
        </w:rPr>
        <w:t xml:space="preserve"> adjunto como parte del Anexo E-1</w:t>
      </w:r>
      <w:r w:rsidRPr="00EC6EDE">
        <w:rPr>
          <w:rFonts w:cs="Arial"/>
        </w:rPr>
        <w:t>.</w:t>
      </w:r>
    </w:p>
    <w:p w14:paraId="514C598D" w14:textId="77777777" w:rsidR="00A56325" w:rsidRPr="00666A13" w:rsidRDefault="00A56325" w:rsidP="00A56325">
      <w:pPr>
        <w:ind w:left="284"/>
        <w:rPr>
          <w:rFonts w:cs="Arial"/>
          <w:szCs w:val="20"/>
          <w:lang w:val="es-BO"/>
        </w:rPr>
      </w:pPr>
    </w:p>
    <w:p w14:paraId="79146364" w14:textId="1DABF04D" w:rsidR="00A56325" w:rsidRPr="007B7A5C" w:rsidRDefault="00A56325" w:rsidP="00A56325">
      <w:pPr>
        <w:pStyle w:val="Ttulo1"/>
        <w:numPr>
          <w:ilvl w:val="0"/>
          <w:numId w:val="2"/>
        </w:numPr>
        <w:tabs>
          <w:tab w:val="num" w:pos="284"/>
        </w:tabs>
        <w:ind w:left="284" w:hanging="284"/>
        <w:rPr>
          <w:rFonts w:eastAsia="Batang" w:cs="Arial"/>
          <w:caps w:val="0"/>
          <w:szCs w:val="20"/>
        </w:rPr>
      </w:pPr>
      <w:bookmarkStart w:id="11" w:name="_Toc365040668"/>
      <w:bookmarkStart w:id="12" w:name="_Toc365040816"/>
      <w:bookmarkStart w:id="13" w:name="_Toc285878883"/>
      <w:bookmarkStart w:id="14" w:name="_Toc310415617"/>
      <w:bookmarkStart w:id="15" w:name="_Toc310415734"/>
      <w:bookmarkStart w:id="16" w:name="_Toc310416525"/>
      <w:bookmarkStart w:id="17" w:name="_Toc380653026"/>
      <w:bookmarkStart w:id="18" w:name="_Toc157149737"/>
      <w:bookmarkEnd w:id="11"/>
      <w:bookmarkEnd w:id="12"/>
      <w:r w:rsidRPr="007B7A5C">
        <w:rPr>
          <w:rFonts w:eastAsia="Batang" w:cs="Arial"/>
          <w:caps w:val="0"/>
          <w:szCs w:val="20"/>
        </w:rPr>
        <w:t>ABREVIATURAS</w:t>
      </w:r>
      <w:bookmarkEnd w:id="13"/>
      <w:bookmarkEnd w:id="14"/>
      <w:bookmarkEnd w:id="15"/>
      <w:bookmarkEnd w:id="16"/>
      <w:bookmarkEnd w:id="17"/>
      <w:r w:rsidR="000874A5">
        <w:rPr>
          <w:rFonts w:eastAsia="Batang" w:cs="Arial"/>
          <w:caps w:val="0"/>
          <w:szCs w:val="20"/>
        </w:rPr>
        <w:t xml:space="preserve"> Y DEFINICIONES</w:t>
      </w:r>
      <w:bookmarkEnd w:id="18"/>
    </w:p>
    <w:p w14:paraId="1E35E61F" w14:textId="1F576E38" w:rsidR="00A56325" w:rsidRPr="009E403B" w:rsidRDefault="00A56325" w:rsidP="00A56325">
      <w:pPr>
        <w:ind w:left="284"/>
        <w:rPr>
          <w:rFonts w:cs="Arial"/>
          <w:szCs w:val="20"/>
        </w:rPr>
      </w:pPr>
    </w:p>
    <w:p w14:paraId="40B95CE4" w14:textId="4444F019" w:rsidR="00952457" w:rsidRDefault="00952457" w:rsidP="00952457">
      <w:pPr>
        <w:ind w:left="284"/>
        <w:rPr>
          <w:rFonts w:cs="Arial"/>
          <w:szCs w:val="20"/>
          <w:lang w:val="es-BO"/>
        </w:rPr>
      </w:pPr>
      <w:r w:rsidRPr="00952457">
        <w:rPr>
          <w:rFonts w:cs="Arial"/>
          <w:szCs w:val="20"/>
          <w:lang w:val="es-BO"/>
        </w:rPr>
        <w:t>DBC</w:t>
      </w:r>
      <w:r>
        <w:rPr>
          <w:rFonts w:cs="Arial"/>
          <w:szCs w:val="20"/>
          <w:lang w:val="es-BO"/>
        </w:rPr>
        <w:tab/>
      </w:r>
      <w:r w:rsidRPr="00952457">
        <w:rPr>
          <w:rFonts w:cs="Arial"/>
          <w:szCs w:val="20"/>
          <w:lang w:val="es-BO"/>
        </w:rPr>
        <w:tab/>
        <w:t>: Documento Base de Licitación.</w:t>
      </w:r>
    </w:p>
    <w:p w14:paraId="23BBB870" w14:textId="07A59A4A" w:rsidR="00455121" w:rsidRPr="00952457" w:rsidRDefault="00455121" w:rsidP="00952457">
      <w:pPr>
        <w:ind w:left="284"/>
        <w:rPr>
          <w:rFonts w:cs="Arial"/>
          <w:szCs w:val="20"/>
          <w:lang w:val="es-BO"/>
        </w:rPr>
      </w:pPr>
      <w:r>
        <w:rPr>
          <w:rFonts w:cs="Arial"/>
          <w:szCs w:val="20"/>
          <w:lang w:val="es-BO"/>
        </w:rPr>
        <w:t>MC</w:t>
      </w:r>
      <w:r>
        <w:rPr>
          <w:rFonts w:cs="Arial"/>
          <w:szCs w:val="20"/>
          <w:lang w:val="es-BO"/>
        </w:rPr>
        <w:tab/>
      </w:r>
      <w:r>
        <w:rPr>
          <w:rFonts w:cs="Arial"/>
          <w:szCs w:val="20"/>
          <w:lang w:val="es-BO"/>
        </w:rPr>
        <w:tab/>
        <w:t>: Memoria de cálculo.</w:t>
      </w:r>
    </w:p>
    <w:p w14:paraId="222D6FFF" w14:textId="7E388033" w:rsidR="00952457" w:rsidRPr="00952457" w:rsidRDefault="00952457" w:rsidP="00952457">
      <w:pPr>
        <w:ind w:left="284"/>
        <w:rPr>
          <w:rFonts w:cs="Arial"/>
          <w:szCs w:val="20"/>
          <w:lang w:val="es-BO"/>
        </w:rPr>
      </w:pPr>
      <w:r w:rsidRPr="00952457">
        <w:rPr>
          <w:rFonts w:cs="Arial"/>
          <w:szCs w:val="20"/>
          <w:lang w:val="es-BO"/>
        </w:rPr>
        <w:t>BPD</w:t>
      </w:r>
      <w:r>
        <w:rPr>
          <w:rFonts w:cs="Arial"/>
          <w:szCs w:val="20"/>
          <w:lang w:val="es-BO"/>
        </w:rPr>
        <w:tab/>
      </w:r>
      <w:r w:rsidRPr="00952457">
        <w:rPr>
          <w:rFonts w:cs="Arial"/>
          <w:szCs w:val="20"/>
          <w:lang w:val="es-BO"/>
        </w:rPr>
        <w:tab/>
        <w:t>: Barriles por día.</w:t>
      </w:r>
    </w:p>
    <w:p w14:paraId="442E42F5" w14:textId="6364B5B8" w:rsidR="00952457" w:rsidRPr="00952457" w:rsidRDefault="00952457" w:rsidP="00952457">
      <w:pPr>
        <w:ind w:left="284"/>
        <w:rPr>
          <w:rFonts w:cs="Arial"/>
          <w:szCs w:val="20"/>
          <w:lang w:val="es-BO"/>
        </w:rPr>
      </w:pPr>
      <w:r w:rsidRPr="00952457">
        <w:rPr>
          <w:rFonts w:cs="Arial"/>
          <w:szCs w:val="20"/>
          <w:lang w:val="es-BO"/>
        </w:rPr>
        <w:t>BBL</w:t>
      </w:r>
      <w:r>
        <w:rPr>
          <w:rFonts w:cs="Arial"/>
          <w:szCs w:val="20"/>
          <w:lang w:val="es-BO"/>
        </w:rPr>
        <w:tab/>
      </w:r>
      <w:r>
        <w:rPr>
          <w:rFonts w:cs="Arial"/>
          <w:szCs w:val="20"/>
          <w:lang w:val="es-BO"/>
        </w:rPr>
        <w:tab/>
      </w:r>
      <w:r w:rsidRPr="00952457">
        <w:rPr>
          <w:rFonts w:cs="Arial"/>
          <w:szCs w:val="20"/>
          <w:lang w:val="es-BO"/>
        </w:rPr>
        <w:t>: Barriles.</w:t>
      </w:r>
    </w:p>
    <w:p w14:paraId="3DCB891F" w14:textId="1FFD84A3" w:rsidR="00952457" w:rsidRPr="00952457" w:rsidRDefault="00952457" w:rsidP="00952457">
      <w:pPr>
        <w:ind w:left="284"/>
        <w:rPr>
          <w:rFonts w:cs="Arial"/>
          <w:szCs w:val="20"/>
          <w:lang w:val="es-BO"/>
        </w:rPr>
      </w:pPr>
      <w:r w:rsidRPr="00952457">
        <w:rPr>
          <w:rFonts w:cs="Arial"/>
          <w:szCs w:val="20"/>
          <w:lang w:val="es-BO"/>
        </w:rPr>
        <w:t>DO</w:t>
      </w:r>
      <w:r>
        <w:rPr>
          <w:rFonts w:cs="Arial"/>
          <w:szCs w:val="20"/>
          <w:lang w:val="es-BO"/>
        </w:rPr>
        <w:tab/>
      </w:r>
      <w:r>
        <w:rPr>
          <w:rFonts w:cs="Arial"/>
          <w:szCs w:val="20"/>
          <w:lang w:val="es-BO"/>
        </w:rPr>
        <w:tab/>
      </w:r>
      <w:r w:rsidRPr="00952457">
        <w:rPr>
          <w:rFonts w:cs="Arial"/>
          <w:szCs w:val="20"/>
          <w:lang w:val="es-BO"/>
        </w:rPr>
        <w:t>: Diésel Oíl.</w:t>
      </w:r>
    </w:p>
    <w:p w14:paraId="4458351D" w14:textId="1650D1D7" w:rsidR="00952457" w:rsidRPr="00952457" w:rsidRDefault="00952457" w:rsidP="00952457">
      <w:pPr>
        <w:ind w:left="284"/>
        <w:rPr>
          <w:rFonts w:cs="Arial"/>
          <w:szCs w:val="20"/>
          <w:lang w:val="es-BO"/>
        </w:rPr>
      </w:pPr>
      <w:r w:rsidRPr="00952457">
        <w:rPr>
          <w:rFonts w:cs="Arial"/>
          <w:szCs w:val="20"/>
          <w:lang w:val="es-BO"/>
        </w:rPr>
        <w:t>UBP</w:t>
      </w:r>
      <w:r>
        <w:rPr>
          <w:rFonts w:cs="Arial"/>
          <w:szCs w:val="20"/>
          <w:lang w:val="es-BO"/>
        </w:rPr>
        <w:tab/>
      </w:r>
      <w:r>
        <w:rPr>
          <w:rFonts w:cs="Arial"/>
          <w:szCs w:val="20"/>
          <w:lang w:val="es-BO"/>
        </w:rPr>
        <w:tab/>
      </w:r>
      <w:r w:rsidRPr="00952457">
        <w:rPr>
          <w:rFonts w:cs="Arial"/>
          <w:szCs w:val="20"/>
          <w:lang w:val="es-BO"/>
        </w:rPr>
        <w:t>: Unidad de bombeo principal.</w:t>
      </w:r>
    </w:p>
    <w:p w14:paraId="06FA84FC" w14:textId="7E38AB1E" w:rsidR="00952457" w:rsidRPr="00952457" w:rsidRDefault="00952457" w:rsidP="00952457">
      <w:pPr>
        <w:ind w:left="284"/>
        <w:rPr>
          <w:rFonts w:cs="Arial"/>
          <w:szCs w:val="20"/>
          <w:lang w:val="es-BO"/>
        </w:rPr>
      </w:pPr>
      <w:r w:rsidRPr="00952457">
        <w:rPr>
          <w:rFonts w:cs="Arial"/>
          <w:szCs w:val="20"/>
          <w:lang w:val="es-BO"/>
        </w:rPr>
        <w:t>OSSA-2</w:t>
      </w:r>
      <w:r>
        <w:rPr>
          <w:rFonts w:cs="Arial"/>
          <w:szCs w:val="20"/>
          <w:lang w:val="es-BO"/>
        </w:rPr>
        <w:tab/>
      </w:r>
      <w:r w:rsidRPr="00952457">
        <w:rPr>
          <w:rFonts w:cs="Arial"/>
          <w:szCs w:val="20"/>
          <w:lang w:val="es-BO"/>
        </w:rPr>
        <w:t xml:space="preserve">: Oleoducto Santa Cruz - Sica </w:t>
      </w:r>
      <w:proofErr w:type="spellStart"/>
      <w:r w:rsidRPr="00952457">
        <w:rPr>
          <w:rFonts w:cs="Arial"/>
          <w:szCs w:val="20"/>
          <w:lang w:val="es-BO"/>
        </w:rPr>
        <w:t>Sica</w:t>
      </w:r>
      <w:proofErr w:type="spellEnd"/>
      <w:r w:rsidRPr="00952457">
        <w:rPr>
          <w:rFonts w:cs="Arial"/>
          <w:szCs w:val="20"/>
          <w:lang w:val="es-BO"/>
        </w:rPr>
        <w:t xml:space="preserve"> – Arica 2</w:t>
      </w:r>
    </w:p>
    <w:p w14:paraId="53CC7D28" w14:textId="678078A6" w:rsidR="00952457" w:rsidRPr="00952457" w:rsidRDefault="00952457" w:rsidP="00952457">
      <w:pPr>
        <w:ind w:left="284"/>
        <w:rPr>
          <w:rFonts w:cs="Arial"/>
          <w:szCs w:val="20"/>
          <w:lang w:val="es-BO"/>
        </w:rPr>
      </w:pPr>
      <w:r w:rsidRPr="00952457">
        <w:rPr>
          <w:rFonts w:cs="Arial"/>
          <w:szCs w:val="20"/>
          <w:lang w:val="es-BO"/>
        </w:rPr>
        <w:t>CCM</w:t>
      </w:r>
      <w:r>
        <w:rPr>
          <w:rFonts w:cs="Arial"/>
          <w:szCs w:val="20"/>
          <w:lang w:val="es-BO"/>
        </w:rPr>
        <w:tab/>
      </w:r>
      <w:r w:rsidRPr="00952457">
        <w:rPr>
          <w:rFonts w:cs="Arial"/>
          <w:szCs w:val="20"/>
          <w:lang w:val="es-BO"/>
        </w:rPr>
        <w:t>: Centro de control de motores.</w:t>
      </w:r>
    </w:p>
    <w:p w14:paraId="66EA378D" w14:textId="208E6BF6" w:rsidR="00952457" w:rsidRPr="00952457" w:rsidRDefault="00952457" w:rsidP="00952457">
      <w:pPr>
        <w:ind w:left="284"/>
        <w:rPr>
          <w:rFonts w:cs="Arial"/>
          <w:szCs w:val="20"/>
          <w:lang w:val="es-BO"/>
        </w:rPr>
      </w:pPr>
      <w:r w:rsidRPr="00952457">
        <w:rPr>
          <w:rFonts w:cs="Arial"/>
          <w:szCs w:val="20"/>
          <w:lang w:val="es-BO"/>
        </w:rPr>
        <w:t>SCADA</w:t>
      </w:r>
      <w:r>
        <w:rPr>
          <w:rFonts w:cs="Arial"/>
          <w:szCs w:val="20"/>
          <w:lang w:val="es-BO"/>
        </w:rPr>
        <w:tab/>
      </w:r>
      <w:r w:rsidRPr="00952457">
        <w:rPr>
          <w:rFonts w:cs="Arial"/>
          <w:szCs w:val="20"/>
          <w:lang w:val="es-BO"/>
        </w:rPr>
        <w:t>: Supervisión, control y adquisición de datos.</w:t>
      </w:r>
    </w:p>
    <w:p w14:paraId="42621C20" w14:textId="4875F013" w:rsidR="00952457" w:rsidRPr="00952457" w:rsidRDefault="00952457" w:rsidP="00952457">
      <w:pPr>
        <w:ind w:left="284"/>
        <w:rPr>
          <w:rFonts w:cs="Arial"/>
          <w:szCs w:val="20"/>
          <w:lang w:val="es-BO"/>
        </w:rPr>
      </w:pPr>
      <w:r w:rsidRPr="00952457">
        <w:rPr>
          <w:rFonts w:cs="Arial"/>
          <w:szCs w:val="20"/>
          <w:lang w:val="es-BO"/>
        </w:rPr>
        <w:t>OMTF</w:t>
      </w:r>
      <w:r>
        <w:rPr>
          <w:rFonts w:cs="Arial"/>
          <w:szCs w:val="20"/>
          <w:lang w:val="es-BO"/>
        </w:rPr>
        <w:tab/>
      </w:r>
      <w:r w:rsidRPr="00952457">
        <w:rPr>
          <w:rFonts w:cs="Arial"/>
          <w:szCs w:val="20"/>
          <w:lang w:val="es-BO"/>
        </w:rPr>
        <w:t>: Oleoducto Marítimo Terminal Fondeadero.</w:t>
      </w:r>
    </w:p>
    <w:p w14:paraId="48DDD3C9" w14:textId="6F2635F9" w:rsidR="00952457" w:rsidRPr="00952457" w:rsidRDefault="00952457" w:rsidP="00952457">
      <w:pPr>
        <w:ind w:left="284"/>
        <w:rPr>
          <w:rFonts w:cs="Arial"/>
          <w:szCs w:val="20"/>
          <w:lang w:val="es-BO"/>
        </w:rPr>
      </w:pPr>
      <w:r>
        <w:rPr>
          <w:rFonts w:cs="Arial"/>
          <w:szCs w:val="20"/>
          <w:lang w:val="es-BO"/>
        </w:rPr>
        <w:t>RIBB</w:t>
      </w:r>
      <w:r>
        <w:rPr>
          <w:rFonts w:cs="Arial"/>
          <w:szCs w:val="20"/>
          <w:lang w:val="es-BO"/>
        </w:rPr>
        <w:tab/>
      </w:r>
      <w:r w:rsidRPr="00952457">
        <w:rPr>
          <w:rFonts w:cs="Arial"/>
          <w:szCs w:val="20"/>
          <w:lang w:val="es-BO"/>
        </w:rPr>
        <w:t xml:space="preserve">: </w:t>
      </w:r>
      <w:r>
        <w:rPr>
          <w:rFonts w:cs="Arial"/>
          <w:szCs w:val="20"/>
          <w:lang w:val="es-BO"/>
        </w:rPr>
        <w:t>Rectificador, Inversor y Banco de Baterías</w:t>
      </w:r>
      <w:r w:rsidRPr="00952457">
        <w:rPr>
          <w:rFonts w:cs="Arial"/>
          <w:szCs w:val="20"/>
          <w:lang w:val="es-BO"/>
        </w:rPr>
        <w:t>.</w:t>
      </w:r>
    </w:p>
    <w:p w14:paraId="5B56AF6A" w14:textId="7C8E02C2" w:rsidR="00952457" w:rsidRDefault="00952457" w:rsidP="00952457">
      <w:pPr>
        <w:ind w:left="284"/>
        <w:rPr>
          <w:rFonts w:cs="Arial"/>
          <w:szCs w:val="20"/>
          <w:lang w:val="es-BO"/>
        </w:rPr>
      </w:pPr>
      <w:r w:rsidRPr="00952457">
        <w:rPr>
          <w:rFonts w:cs="Arial"/>
          <w:szCs w:val="20"/>
          <w:lang w:val="es-BO"/>
        </w:rPr>
        <w:t>SCI</w:t>
      </w:r>
      <w:r>
        <w:rPr>
          <w:rFonts w:cs="Arial"/>
          <w:szCs w:val="20"/>
          <w:lang w:val="es-BO"/>
        </w:rPr>
        <w:tab/>
      </w:r>
      <w:r>
        <w:rPr>
          <w:rFonts w:cs="Arial"/>
          <w:szCs w:val="20"/>
          <w:lang w:val="es-BO"/>
        </w:rPr>
        <w:tab/>
      </w:r>
      <w:r w:rsidRPr="00952457">
        <w:rPr>
          <w:rFonts w:cs="Arial"/>
          <w:szCs w:val="20"/>
          <w:lang w:val="es-BO"/>
        </w:rPr>
        <w:t>: Sistema Contra Incendio</w:t>
      </w:r>
    </w:p>
    <w:p w14:paraId="1AA65B34" w14:textId="696A3709" w:rsidR="00040F82" w:rsidRDefault="00040F82" w:rsidP="00040F82">
      <w:pPr>
        <w:ind w:left="284"/>
        <w:rPr>
          <w:rFonts w:cs="Arial"/>
          <w:szCs w:val="20"/>
          <w:lang w:val="es-BO"/>
        </w:rPr>
      </w:pPr>
      <w:r>
        <w:rPr>
          <w:rFonts w:cs="Arial"/>
          <w:szCs w:val="20"/>
          <w:lang w:val="es-BO"/>
        </w:rPr>
        <w:t>E</w:t>
      </w:r>
      <w:r w:rsidR="00952457">
        <w:rPr>
          <w:rFonts w:cs="Arial"/>
          <w:szCs w:val="20"/>
          <w:lang w:val="es-BO"/>
        </w:rPr>
        <w:t>SD</w:t>
      </w:r>
      <w:r w:rsidR="00952457">
        <w:rPr>
          <w:rFonts w:cs="Arial"/>
          <w:szCs w:val="20"/>
          <w:lang w:val="es-BO"/>
        </w:rPr>
        <w:tab/>
      </w:r>
      <w:r w:rsidR="00952457">
        <w:rPr>
          <w:rFonts w:cs="Arial"/>
          <w:szCs w:val="20"/>
          <w:lang w:val="es-BO"/>
        </w:rPr>
        <w:tab/>
      </w:r>
      <w:r>
        <w:rPr>
          <w:rFonts w:cs="Arial"/>
          <w:szCs w:val="20"/>
          <w:lang w:val="es-BO"/>
        </w:rPr>
        <w:t>: Sistema de Paro de Emergencia</w:t>
      </w:r>
    </w:p>
    <w:p w14:paraId="7B0590F6" w14:textId="4F663FAD" w:rsidR="00040F82" w:rsidRDefault="00952457" w:rsidP="00040F82">
      <w:pPr>
        <w:ind w:left="284"/>
        <w:rPr>
          <w:rFonts w:cs="Arial"/>
          <w:szCs w:val="20"/>
          <w:lang w:val="es-BO"/>
        </w:rPr>
      </w:pPr>
      <w:r>
        <w:rPr>
          <w:rFonts w:cs="Arial"/>
          <w:szCs w:val="20"/>
          <w:lang w:val="es-BO"/>
        </w:rPr>
        <w:t>F&amp;G</w:t>
      </w:r>
      <w:r>
        <w:rPr>
          <w:rFonts w:cs="Arial"/>
          <w:szCs w:val="20"/>
          <w:lang w:val="es-BO"/>
        </w:rPr>
        <w:tab/>
      </w:r>
      <w:r>
        <w:rPr>
          <w:rFonts w:cs="Arial"/>
          <w:szCs w:val="20"/>
          <w:lang w:val="es-BO"/>
        </w:rPr>
        <w:tab/>
      </w:r>
      <w:r w:rsidR="00040F82">
        <w:rPr>
          <w:rFonts w:cs="Arial"/>
          <w:szCs w:val="20"/>
          <w:lang w:val="es-BO"/>
        </w:rPr>
        <w:t>: Fuego &amp; Gas</w:t>
      </w:r>
    </w:p>
    <w:p w14:paraId="20A5A75E" w14:textId="13EE6642" w:rsidR="00880980" w:rsidRDefault="00880980" w:rsidP="00040F82">
      <w:pPr>
        <w:ind w:left="284"/>
        <w:rPr>
          <w:rFonts w:cs="Arial"/>
          <w:szCs w:val="20"/>
          <w:lang w:val="es-BO"/>
        </w:rPr>
      </w:pPr>
      <w:r>
        <w:rPr>
          <w:rFonts w:cs="Arial"/>
          <w:szCs w:val="20"/>
        </w:rPr>
        <w:t>OMTF</w:t>
      </w:r>
      <w:r>
        <w:rPr>
          <w:rFonts w:cs="Arial"/>
          <w:szCs w:val="20"/>
        </w:rPr>
        <w:tab/>
        <w:t>: Oleoducto Marítimo Terminal Fondeadero.</w:t>
      </w:r>
    </w:p>
    <w:p w14:paraId="2AE1FD7B" w14:textId="77777777" w:rsidR="00040F82" w:rsidRDefault="00040F82" w:rsidP="00040F82">
      <w:pPr>
        <w:ind w:left="284"/>
        <w:rPr>
          <w:rFonts w:cs="Arial"/>
          <w:szCs w:val="20"/>
          <w:lang w:val="es-BO"/>
        </w:rPr>
      </w:pPr>
      <w:r>
        <w:rPr>
          <w:rFonts w:cs="Arial"/>
          <w:szCs w:val="20"/>
          <w:lang w:val="es-BO"/>
        </w:rPr>
        <w:t>HAZOP</w:t>
      </w:r>
      <w:r>
        <w:rPr>
          <w:rFonts w:cs="Arial"/>
          <w:szCs w:val="20"/>
          <w:lang w:val="es-BO"/>
        </w:rPr>
        <w:tab/>
        <w:t>: Técnica de análisis de Riesgo de la operación “HAZARD OPERABILITY”</w:t>
      </w:r>
    </w:p>
    <w:p w14:paraId="6D477269" w14:textId="79A4CF83" w:rsidR="00040F82" w:rsidRDefault="00040F82" w:rsidP="00040F82">
      <w:pPr>
        <w:ind w:left="284"/>
        <w:rPr>
          <w:rFonts w:cs="Arial"/>
          <w:szCs w:val="20"/>
          <w:lang w:val="es-BO"/>
        </w:rPr>
      </w:pPr>
      <w:r w:rsidRPr="0033236F">
        <w:rPr>
          <w:rFonts w:cs="Arial"/>
          <w:szCs w:val="20"/>
          <w:lang w:val="es-BO"/>
        </w:rPr>
        <w:t>YPFB TR</w:t>
      </w:r>
      <w:r w:rsidRPr="0033236F">
        <w:rPr>
          <w:rFonts w:cs="Arial"/>
          <w:szCs w:val="20"/>
          <w:lang w:val="es-BO"/>
        </w:rPr>
        <w:tab/>
        <w:t>: YPFB T</w:t>
      </w:r>
      <w:r w:rsidR="00952457">
        <w:rPr>
          <w:rFonts w:cs="Arial"/>
          <w:szCs w:val="20"/>
          <w:lang w:val="es-BO"/>
        </w:rPr>
        <w:t>RANSPORTE</w:t>
      </w:r>
      <w:r w:rsidRPr="0033236F">
        <w:rPr>
          <w:rFonts w:cs="Arial"/>
          <w:szCs w:val="20"/>
          <w:lang w:val="es-BO"/>
        </w:rPr>
        <w:t xml:space="preserve"> S.A.</w:t>
      </w:r>
    </w:p>
    <w:p w14:paraId="42B9D504" w14:textId="1A167A6A" w:rsidR="00E64F95" w:rsidRDefault="00E64F95" w:rsidP="00040F82">
      <w:pPr>
        <w:ind w:left="284"/>
        <w:rPr>
          <w:rFonts w:cs="Arial"/>
          <w:szCs w:val="20"/>
          <w:lang w:val="es-BO"/>
        </w:rPr>
      </w:pPr>
      <w:r>
        <w:rPr>
          <w:rFonts w:cs="Arial"/>
          <w:szCs w:val="20"/>
          <w:lang w:val="es-BO"/>
        </w:rPr>
        <w:t>SGN</w:t>
      </w:r>
      <w:r>
        <w:rPr>
          <w:rFonts w:cs="Arial"/>
          <w:szCs w:val="20"/>
          <w:lang w:val="es-BO"/>
        </w:rPr>
        <w:tab/>
      </w:r>
      <w:r>
        <w:rPr>
          <w:rFonts w:cs="Arial"/>
          <w:szCs w:val="20"/>
          <w:lang w:val="es-BO"/>
        </w:rPr>
        <w:tab/>
        <w:t>: Sistema de Gestión de Negocios</w:t>
      </w:r>
    </w:p>
    <w:p w14:paraId="6B62F0F9" w14:textId="43F89CC0" w:rsidR="00E317F3" w:rsidRDefault="00E317F3" w:rsidP="00040F82">
      <w:pPr>
        <w:ind w:left="284"/>
        <w:rPr>
          <w:rFonts w:cs="Arial"/>
          <w:szCs w:val="20"/>
          <w:lang w:val="es-BO"/>
        </w:rPr>
      </w:pPr>
      <w:r>
        <w:rPr>
          <w:rFonts w:cs="Arial"/>
          <w:szCs w:val="20"/>
          <w:lang w:val="es-BO"/>
        </w:rPr>
        <w:t>TDR</w:t>
      </w:r>
      <w:r>
        <w:rPr>
          <w:rFonts w:cs="Arial"/>
          <w:szCs w:val="20"/>
          <w:lang w:val="es-BO"/>
        </w:rPr>
        <w:tab/>
      </w:r>
      <w:r>
        <w:rPr>
          <w:rFonts w:cs="Arial"/>
          <w:szCs w:val="20"/>
          <w:lang w:val="es-BO"/>
        </w:rPr>
        <w:tab/>
        <w:t>: Términos de referencia.</w:t>
      </w:r>
    </w:p>
    <w:p w14:paraId="33A25C60" w14:textId="70F4DE47" w:rsidR="008C42A8" w:rsidRPr="0033236F" w:rsidRDefault="008C42A8" w:rsidP="00040F82">
      <w:pPr>
        <w:ind w:left="284"/>
        <w:rPr>
          <w:rFonts w:cs="Arial"/>
          <w:szCs w:val="20"/>
          <w:lang w:val="es-BO"/>
        </w:rPr>
      </w:pPr>
      <w:r>
        <w:rPr>
          <w:rFonts w:cs="Arial"/>
          <w:szCs w:val="20"/>
          <w:lang w:val="es-BO"/>
        </w:rPr>
        <w:t>Estaciones Intermedias: Estaciones San Martín Oeste, San Martín Este, Pampa OSSA y Puquios.</w:t>
      </w:r>
    </w:p>
    <w:p w14:paraId="5A233E65" w14:textId="77777777" w:rsidR="00040F82" w:rsidRPr="00212508" w:rsidRDefault="00040F82" w:rsidP="00A56325">
      <w:pPr>
        <w:ind w:left="284"/>
        <w:rPr>
          <w:rFonts w:cs="Arial"/>
          <w:szCs w:val="20"/>
          <w:lang w:val="es-BO"/>
        </w:rPr>
      </w:pPr>
    </w:p>
    <w:p w14:paraId="5EC70984" w14:textId="77777777" w:rsidR="00A56325" w:rsidRPr="007B7A5C" w:rsidRDefault="00A56325" w:rsidP="00A56325">
      <w:pPr>
        <w:pStyle w:val="Ttulo1"/>
        <w:numPr>
          <w:ilvl w:val="0"/>
          <w:numId w:val="2"/>
        </w:numPr>
        <w:tabs>
          <w:tab w:val="num" w:pos="284"/>
        </w:tabs>
        <w:ind w:left="284" w:hanging="284"/>
        <w:rPr>
          <w:rFonts w:eastAsia="Batang" w:cs="Arial"/>
          <w:caps w:val="0"/>
          <w:szCs w:val="20"/>
        </w:rPr>
      </w:pPr>
      <w:bookmarkStart w:id="19" w:name="_Toc285878885"/>
      <w:bookmarkStart w:id="20" w:name="_Toc310415629"/>
      <w:bookmarkStart w:id="21" w:name="_Toc310415746"/>
      <w:bookmarkStart w:id="22" w:name="_Toc310416537"/>
      <w:bookmarkStart w:id="23" w:name="_Toc380653028"/>
      <w:bookmarkStart w:id="24" w:name="_Toc157149738"/>
      <w:r>
        <w:rPr>
          <w:rFonts w:eastAsia="Batang" w:cs="Arial"/>
          <w:caps w:val="0"/>
          <w:szCs w:val="20"/>
        </w:rPr>
        <w:lastRenderedPageBreak/>
        <w:t xml:space="preserve">DOCUMENTACIÓN DE </w:t>
      </w:r>
      <w:r w:rsidRPr="007B7A5C">
        <w:rPr>
          <w:rFonts w:eastAsia="Batang" w:cs="Arial"/>
          <w:caps w:val="0"/>
          <w:szCs w:val="20"/>
        </w:rPr>
        <w:t>REFERENCIA</w:t>
      </w:r>
      <w:bookmarkEnd w:id="19"/>
      <w:bookmarkEnd w:id="20"/>
      <w:bookmarkEnd w:id="21"/>
      <w:bookmarkEnd w:id="22"/>
      <w:bookmarkEnd w:id="23"/>
      <w:bookmarkEnd w:id="24"/>
    </w:p>
    <w:p w14:paraId="14C50238" w14:textId="77777777" w:rsidR="00A56325" w:rsidRDefault="00A56325" w:rsidP="00A56325"/>
    <w:p w14:paraId="06BFFFC8" w14:textId="37A8A5A0" w:rsidR="00A56325" w:rsidRDefault="00952457" w:rsidP="00D5548B">
      <w:pPr>
        <w:pStyle w:val="Prrafodelista"/>
        <w:numPr>
          <w:ilvl w:val="0"/>
          <w:numId w:val="4"/>
        </w:numPr>
        <w:rPr>
          <w:rFonts w:cs="Arial"/>
          <w:szCs w:val="20"/>
          <w:lang w:val="es-BO"/>
        </w:rPr>
      </w:pPr>
      <w:r w:rsidRPr="00952457">
        <w:rPr>
          <w:rFonts w:cs="Arial"/>
          <w:szCs w:val="20"/>
          <w:lang w:val="es-BO"/>
        </w:rPr>
        <w:t>CH-EX-GE-LD-001</w:t>
      </w:r>
      <w:r w:rsidR="00A56325">
        <w:rPr>
          <w:rFonts w:cs="Arial"/>
          <w:szCs w:val="20"/>
          <w:lang w:val="es-BO"/>
        </w:rPr>
        <w:tab/>
      </w:r>
      <w:r w:rsidR="00E94500">
        <w:rPr>
          <w:rFonts w:cs="Arial"/>
          <w:szCs w:val="20"/>
          <w:lang w:val="es-BO"/>
        </w:rPr>
        <w:t xml:space="preserve"> </w:t>
      </w:r>
      <w:r w:rsidR="00A56325" w:rsidRPr="00427D0B">
        <w:rPr>
          <w:rFonts w:cs="Arial"/>
          <w:szCs w:val="20"/>
          <w:lang w:val="es-BO"/>
        </w:rPr>
        <w:t xml:space="preserve">Lista </w:t>
      </w:r>
      <w:r w:rsidR="00A56325">
        <w:rPr>
          <w:rFonts w:cs="Arial"/>
          <w:szCs w:val="20"/>
          <w:lang w:val="es-BO"/>
        </w:rPr>
        <w:t xml:space="preserve">Maestra </w:t>
      </w:r>
      <w:r w:rsidR="00A56325" w:rsidRPr="00427D0B">
        <w:rPr>
          <w:rFonts w:cs="Arial"/>
          <w:szCs w:val="20"/>
          <w:lang w:val="es-BO"/>
        </w:rPr>
        <w:t>de documentos</w:t>
      </w:r>
      <w:r>
        <w:rPr>
          <w:rFonts w:cs="Arial"/>
          <w:szCs w:val="20"/>
          <w:lang w:val="es-BO"/>
        </w:rPr>
        <w:t xml:space="preserve"> de Ingeniería Conceptual</w:t>
      </w:r>
      <w:r w:rsidR="00337AB0">
        <w:rPr>
          <w:rFonts w:cs="Arial"/>
          <w:szCs w:val="20"/>
          <w:lang w:val="es-BO"/>
        </w:rPr>
        <w:t>.</w:t>
      </w:r>
    </w:p>
    <w:p w14:paraId="6653FF64" w14:textId="4D13A9A5" w:rsidR="00E64F95" w:rsidRDefault="00E64F95" w:rsidP="00D5548B">
      <w:pPr>
        <w:pStyle w:val="Prrafodelista"/>
        <w:numPr>
          <w:ilvl w:val="0"/>
          <w:numId w:val="4"/>
        </w:numPr>
        <w:rPr>
          <w:rFonts w:cs="Arial"/>
          <w:szCs w:val="20"/>
          <w:lang w:val="es-BO"/>
        </w:rPr>
      </w:pPr>
      <w:r>
        <w:rPr>
          <w:rFonts w:cs="Arial"/>
          <w:szCs w:val="20"/>
          <w:lang w:val="es-BO"/>
        </w:rPr>
        <w:t xml:space="preserve">Documentos de Ingeniería Conceptual en todas las especialidades, referencias y típicos de Ingeniería y Construcción de proyectos ejecutados, fotos de sitios alcance del proyecto, planos As </w:t>
      </w:r>
      <w:proofErr w:type="spellStart"/>
      <w:r>
        <w:rPr>
          <w:rFonts w:cs="Arial"/>
          <w:szCs w:val="20"/>
          <w:lang w:val="es-BO"/>
        </w:rPr>
        <w:t>Built</w:t>
      </w:r>
      <w:proofErr w:type="spellEnd"/>
      <w:r>
        <w:rPr>
          <w:rFonts w:cs="Arial"/>
          <w:szCs w:val="20"/>
          <w:lang w:val="es-BO"/>
        </w:rPr>
        <w:t xml:space="preserve"> de referencia e informes de geopeligros e integridad del OSSA-2, incluidos como parte del Anexo E-1 de licitación.</w:t>
      </w:r>
    </w:p>
    <w:p w14:paraId="4F889BE0" w14:textId="77777777" w:rsidR="00E64F95" w:rsidRDefault="00E64F95" w:rsidP="00D5548B">
      <w:pPr>
        <w:pStyle w:val="Prrafodelista"/>
        <w:numPr>
          <w:ilvl w:val="0"/>
          <w:numId w:val="4"/>
        </w:numPr>
        <w:rPr>
          <w:rFonts w:cs="Arial"/>
          <w:szCs w:val="20"/>
          <w:lang w:val="es-BO"/>
        </w:rPr>
      </w:pPr>
      <w:r>
        <w:rPr>
          <w:rFonts w:cs="Arial"/>
          <w:szCs w:val="20"/>
          <w:lang w:val="es-BO"/>
        </w:rPr>
        <w:t>Ubicaciones de los sitios alcance del proyecto, incluidos como parte del Anexo E-2 de licitación.</w:t>
      </w:r>
    </w:p>
    <w:p w14:paraId="64597A54" w14:textId="618FDAF0" w:rsidR="00E64F95" w:rsidRDefault="00E64F95" w:rsidP="00D5548B">
      <w:pPr>
        <w:pStyle w:val="Prrafodelista"/>
        <w:numPr>
          <w:ilvl w:val="0"/>
          <w:numId w:val="4"/>
        </w:numPr>
        <w:rPr>
          <w:rFonts w:cs="Arial"/>
          <w:szCs w:val="20"/>
          <w:lang w:val="es-BO"/>
        </w:rPr>
      </w:pPr>
      <w:r>
        <w:rPr>
          <w:rFonts w:cs="Arial"/>
          <w:szCs w:val="20"/>
          <w:lang w:val="es-BO"/>
        </w:rPr>
        <w:t>Términos de referencia y condiciones técnicas para cada sitio alcance del proyecto, incluido como parte del Anexo E-3 y E-4 de licitación.</w:t>
      </w:r>
    </w:p>
    <w:p w14:paraId="77D8EC47" w14:textId="2BEE1047" w:rsidR="00337AB0" w:rsidRDefault="00337AB0" w:rsidP="00D5548B">
      <w:pPr>
        <w:pStyle w:val="Prrafodelista"/>
        <w:numPr>
          <w:ilvl w:val="0"/>
          <w:numId w:val="4"/>
        </w:numPr>
        <w:rPr>
          <w:rFonts w:cs="Arial"/>
          <w:szCs w:val="20"/>
          <w:lang w:val="es-BO"/>
        </w:rPr>
      </w:pPr>
      <w:r>
        <w:rPr>
          <w:rFonts w:cs="Arial"/>
          <w:szCs w:val="20"/>
          <w:lang w:val="es-BO"/>
        </w:rPr>
        <w:t>Listado y descripción conceptual de materiales para obras, incluido como parte del Anexo E-5 de licitación.</w:t>
      </w:r>
    </w:p>
    <w:p w14:paraId="1FE3553F" w14:textId="731DEB92" w:rsidR="00E64F95" w:rsidRDefault="00E64F95" w:rsidP="00D5548B">
      <w:pPr>
        <w:pStyle w:val="Prrafodelista"/>
        <w:numPr>
          <w:ilvl w:val="0"/>
          <w:numId w:val="4"/>
        </w:numPr>
        <w:rPr>
          <w:rFonts w:cs="Arial"/>
          <w:szCs w:val="20"/>
          <w:lang w:val="es-BO"/>
        </w:rPr>
      </w:pPr>
      <w:r>
        <w:rPr>
          <w:rFonts w:cs="Arial"/>
          <w:szCs w:val="20"/>
          <w:lang w:val="es-BO"/>
        </w:rPr>
        <w:t>Documentos del SGN de YPFB TR, incluidos como parte del Anexo E-6 de licitación.</w:t>
      </w:r>
    </w:p>
    <w:p w14:paraId="1C505AB3" w14:textId="1E915F2F" w:rsidR="00A56325" w:rsidRDefault="00A56325" w:rsidP="00A56325">
      <w:pPr>
        <w:pStyle w:val="Prrafodelista"/>
        <w:ind w:left="709"/>
        <w:rPr>
          <w:rFonts w:cs="Arial"/>
          <w:szCs w:val="20"/>
          <w:lang w:val="es-BO"/>
        </w:rPr>
      </w:pPr>
    </w:p>
    <w:p w14:paraId="49FD4D04" w14:textId="77777777" w:rsidR="00ED44C3" w:rsidRDefault="00ED44C3" w:rsidP="00A56325">
      <w:pPr>
        <w:pStyle w:val="Prrafodelista"/>
        <w:ind w:left="709"/>
        <w:rPr>
          <w:rFonts w:cs="Arial"/>
          <w:szCs w:val="20"/>
          <w:lang w:val="es-BO"/>
        </w:rPr>
      </w:pPr>
    </w:p>
    <w:p w14:paraId="51B43A9A" w14:textId="77777777" w:rsidR="00A56325" w:rsidRDefault="00A56325" w:rsidP="00A56325">
      <w:pPr>
        <w:pStyle w:val="Ttulo1"/>
        <w:numPr>
          <w:ilvl w:val="0"/>
          <w:numId w:val="2"/>
        </w:numPr>
        <w:tabs>
          <w:tab w:val="num" w:pos="284"/>
        </w:tabs>
        <w:ind w:left="284" w:hanging="284"/>
        <w:rPr>
          <w:rFonts w:eastAsia="Batang"/>
          <w:caps w:val="0"/>
          <w:szCs w:val="20"/>
        </w:rPr>
      </w:pPr>
      <w:bookmarkStart w:id="25" w:name="_Toc285878886"/>
      <w:bookmarkStart w:id="26" w:name="_Toc310415631"/>
      <w:bookmarkStart w:id="27" w:name="_Toc310415748"/>
      <w:bookmarkStart w:id="28" w:name="_Toc310416539"/>
      <w:bookmarkStart w:id="29" w:name="_Toc380653029"/>
      <w:bookmarkStart w:id="30" w:name="_Toc157149739"/>
      <w:r w:rsidRPr="007B7A5C">
        <w:rPr>
          <w:rFonts w:eastAsia="Batang" w:cs="Arial"/>
          <w:caps w:val="0"/>
          <w:szCs w:val="20"/>
        </w:rPr>
        <w:t>NORMAS APLICABLES Y REGULACIONES</w:t>
      </w:r>
      <w:bookmarkEnd w:id="25"/>
      <w:bookmarkEnd w:id="26"/>
      <w:bookmarkEnd w:id="27"/>
      <w:bookmarkEnd w:id="28"/>
      <w:bookmarkEnd w:id="29"/>
      <w:bookmarkEnd w:id="30"/>
    </w:p>
    <w:p w14:paraId="3A0DD0D4" w14:textId="2B465F4B" w:rsidR="000C7BE0" w:rsidRDefault="000C7BE0" w:rsidP="00E64F95">
      <w:bookmarkStart w:id="31" w:name="_Toc329041465"/>
    </w:p>
    <w:p w14:paraId="7FC3A007" w14:textId="28AD0AF7" w:rsidR="00E64F95" w:rsidRPr="00B27FDB" w:rsidRDefault="00E64F95" w:rsidP="00E64F95">
      <w:pPr>
        <w:rPr>
          <w:rFonts w:cs="Arial"/>
          <w:bCs/>
          <w:szCs w:val="20"/>
        </w:rPr>
      </w:pPr>
      <w:r w:rsidRPr="00B27FDB">
        <w:rPr>
          <w:rFonts w:cs="Arial"/>
          <w:bCs/>
          <w:szCs w:val="20"/>
        </w:rPr>
        <w:t xml:space="preserve">Para el diseño y construcción del proyecto </w:t>
      </w:r>
      <w:r w:rsidRPr="00B27FDB">
        <w:rPr>
          <w:rFonts w:cs="Arial"/>
          <w:b/>
          <w:bCs/>
          <w:szCs w:val="20"/>
        </w:rPr>
        <w:t>“Reversa OSSA-2 (Arica – Charaña)</w:t>
      </w:r>
      <w:r w:rsidRPr="00B27FDB">
        <w:rPr>
          <w:rFonts w:cs="Arial"/>
          <w:bCs/>
          <w:szCs w:val="20"/>
        </w:rPr>
        <w:t>, se aplicará:</w:t>
      </w:r>
    </w:p>
    <w:p w14:paraId="0EDF2B40" w14:textId="77777777" w:rsidR="00E64F95" w:rsidRPr="00B27FDB" w:rsidRDefault="00E64F95" w:rsidP="00E64F95">
      <w:pPr>
        <w:rPr>
          <w:rFonts w:cs="Arial"/>
          <w:bCs/>
          <w:szCs w:val="20"/>
        </w:rPr>
      </w:pPr>
    </w:p>
    <w:p w14:paraId="228AEFB9" w14:textId="77777777" w:rsidR="00E64F95" w:rsidRPr="00B27FDB" w:rsidRDefault="00E64F95" w:rsidP="00D5548B">
      <w:pPr>
        <w:pStyle w:val="Prrafodelista"/>
        <w:numPr>
          <w:ilvl w:val="0"/>
          <w:numId w:val="13"/>
        </w:numPr>
        <w:contextualSpacing/>
        <w:rPr>
          <w:rFonts w:cs="Arial"/>
          <w:bCs/>
          <w:szCs w:val="20"/>
        </w:rPr>
      </w:pPr>
      <w:r w:rsidRPr="00B27FDB">
        <w:rPr>
          <w:rFonts w:cs="Arial"/>
          <w:b/>
          <w:bCs/>
          <w:szCs w:val="20"/>
        </w:rPr>
        <w:t>Normativa del Estado Plurinacional de Bolivia</w:t>
      </w:r>
      <w:r w:rsidRPr="00B27FDB">
        <w:rPr>
          <w:rFonts w:cs="Arial"/>
          <w:bCs/>
          <w:szCs w:val="20"/>
        </w:rPr>
        <w:t>: Decreto Supremo 24721 “Reglamento para el Diseño, Construcción, Operación y Abandono de Ductos en Bolivia”, que refiere al código de construcción aplicable ASME B31.4 Tuberías de Transporte de Hidrocarburos Líquidos y Otros Líquidos, dentro del cual, se incluyen diferentes normas y prácticas recomendadas para las distintas especialidades.</w:t>
      </w:r>
    </w:p>
    <w:p w14:paraId="471B4BE5" w14:textId="77777777" w:rsidR="00E64F95" w:rsidRPr="00B27FDB" w:rsidRDefault="00E64F95" w:rsidP="00E64F95">
      <w:pPr>
        <w:pStyle w:val="Prrafodelista"/>
        <w:rPr>
          <w:rFonts w:cs="Arial"/>
          <w:bCs/>
          <w:szCs w:val="20"/>
        </w:rPr>
      </w:pPr>
    </w:p>
    <w:p w14:paraId="7D3B792A" w14:textId="77777777" w:rsidR="00E64F95" w:rsidRPr="00B27FDB" w:rsidRDefault="00E64F95" w:rsidP="00D5548B">
      <w:pPr>
        <w:pStyle w:val="Prrafodelista"/>
        <w:numPr>
          <w:ilvl w:val="0"/>
          <w:numId w:val="13"/>
        </w:numPr>
        <w:contextualSpacing/>
        <w:rPr>
          <w:rFonts w:cs="Arial"/>
          <w:bCs/>
          <w:szCs w:val="20"/>
        </w:rPr>
      </w:pPr>
      <w:r w:rsidRPr="00B27FDB">
        <w:rPr>
          <w:rFonts w:cs="Arial"/>
          <w:b/>
          <w:bCs/>
          <w:szCs w:val="20"/>
        </w:rPr>
        <w:t>Normativa de la República de Chile</w:t>
      </w:r>
      <w:r w:rsidRPr="00B27FDB">
        <w:rPr>
          <w:rFonts w:cs="Arial"/>
          <w:bCs/>
          <w:szCs w:val="20"/>
        </w:rPr>
        <w:t>: Decreto 160 “Reglamento de Seguridad para las Instalaciones y Operaciones de Producción y Refinación, Transporte, Almacenamiento, Distribución y Abastecimiento de Combustibles Líquidos”, que refiere al código de construcción aplicable ASME B31.4 Tuberías de Transporte de Hidrocarburos Líquidos y Otros Líquidos, dentro del cual, se incluyen diferentes normas y prácticas recomendadas para las distintas especialidades.</w:t>
      </w:r>
    </w:p>
    <w:p w14:paraId="6DA42C74" w14:textId="77777777" w:rsidR="00E64F95" w:rsidRPr="00B27FDB" w:rsidRDefault="00E64F95" w:rsidP="00E64F95">
      <w:pPr>
        <w:rPr>
          <w:rFonts w:cs="Arial"/>
          <w:bCs/>
          <w:szCs w:val="20"/>
          <w:lang w:val="es-BO"/>
        </w:rPr>
      </w:pPr>
    </w:p>
    <w:p w14:paraId="4E4A4312" w14:textId="77777777" w:rsidR="00E64F95" w:rsidRPr="00B27FDB" w:rsidRDefault="00E64F95" w:rsidP="00E64F95">
      <w:pPr>
        <w:rPr>
          <w:rFonts w:cs="Arial"/>
          <w:szCs w:val="20"/>
          <w:lang w:val="es-BO"/>
        </w:rPr>
      </w:pPr>
      <w:r w:rsidRPr="00B27FDB">
        <w:rPr>
          <w:rFonts w:cs="Arial"/>
          <w:bCs/>
          <w:szCs w:val="20"/>
          <w:lang w:val="es-BO"/>
        </w:rPr>
        <w:t xml:space="preserve">De manera enunciativa más no limitativa, a continuación, se listan las normas, estándares, recomendaciones prácticas que son referidas en el código de construcción, además de normas complementarias para la ejecución del proyecto: </w:t>
      </w:r>
    </w:p>
    <w:p w14:paraId="11FBD6CB" w14:textId="77777777" w:rsidR="00E64F95" w:rsidRPr="00B27FDB" w:rsidRDefault="00E64F95" w:rsidP="00E64F95">
      <w:pPr>
        <w:ind w:left="567"/>
        <w:rPr>
          <w:rFonts w:cs="Arial"/>
          <w:szCs w:val="20"/>
        </w:rPr>
      </w:pPr>
    </w:p>
    <w:p w14:paraId="056BE7A4" w14:textId="77777777" w:rsidR="00E64F95" w:rsidRPr="00B27FDB" w:rsidRDefault="00E64F95" w:rsidP="00284EC9">
      <w:pPr>
        <w:pStyle w:val="Textoindependiente3"/>
        <w:spacing w:after="0"/>
        <w:ind w:firstLine="567"/>
        <w:rPr>
          <w:rFonts w:cs="Arial"/>
          <w:b/>
          <w:bCs/>
          <w:sz w:val="20"/>
          <w:szCs w:val="20"/>
          <w:lang w:val="en-US"/>
        </w:rPr>
      </w:pPr>
      <w:proofErr w:type="spellStart"/>
      <w:r w:rsidRPr="00B27FDB">
        <w:rPr>
          <w:rFonts w:cs="Arial"/>
          <w:b/>
          <w:bCs/>
          <w:sz w:val="20"/>
          <w:szCs w:val="20"/>
          <w:lang w:val="en-US"/>
        </w:rPr>
        <w:t>Estudio</w:t>
      </w:r>
      <w:proofErr w:type="spellEnd"/>
      <w:r w:rsidRPr="00B27FDB">
        <w:rPr>
          <w:rFonts w:cs="Arial"/>
          <w:b/>
          <w:bCs/>
          <w:sz w:val="20"/>
          <w:szCs w:val="20"/>
          <w:lang w:val="en-US"/>
        </w:rPr>
        <w:t xml:space="preserve"> de </w:t>
      </w:r>
      <w:proofErr w:type="spellStart"/>
      <w:r w:rsidRPr="00B27FDB">
        <w:rPr>
          <w:rFonts w:cs="Arial"/>
          <w:b/>
          <w:bCs/>
          <w:sz w:val="20"/>
          <w:szCs w:val="20"/>
          <w:lang w:val="en-US"/>
        </w:rPr>
        <w:t>Suelos</w:t>
      </w:r>
      <w:proofErr w:type="spellEnd"/>
    </w:p>
    <w:p w14:paraId="17A2336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American Society for Testing and Materials</w:t>
      </w:r>
    </w:p>
    <w:p w14:paraId="449AD26E"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ASTM 420 Recommended practice for investigation and sampling soil and rock for engineering purposes </w:t>
      </w:r>
    </w:p>
    <w:p w14:paraId="0287A1E7"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ASTM 1452 Practice for soil investigation and sampling by Auger Borings </w:t>
      </w:r>
    </w:p>
    <w:p w14:paraId="285AC986" w14:textId="77777777" w:rsidR="00E64F95" w:rsidRPr="00B27FDB" w:rsidRDefault="00E64F95" w:rsidP="00284EC9">
      <w:pPr>
        <w:pStyle w:val="Textoindependiente3"/>
        <w:spacing w:after="0"/>
        <w:ind w:firstLine="567"/>
        <w:rPr>
          <w:rFonts w:cs="Arial"/>
          <w:b/>
          <w:bCs/>
          <w:sz w:val="20"/>
          <w:szCs w:val="20"/>
          <w:lang w:val="en-US"/>
        </w:rPr>
      </w:pPr>
      <w:proofErr w:type="spellStart"/>
      <w:r w:rsidRPr="00B27FDB">
        <w:rPr>
          <w:rFonts w:cs="Arial"/>
          <w:b/>
          <w:bCs/>
          <w:sz w:val="20"/>
          <w:szCs w:val="20"/>
          <w:lang w:val="en-US"/>
        </w:rPr>
        <w:t>Diseño</w:t>
      </w:r>
      <w:proofErr w:type="spellEnd"/>
      <w:r w:rsidRPr="00B27FDB">
        <w:rPr>
          <w:rFonts w:cs="Arial"/>
          <w:b/>
          <w:bCs/>
          <w:sz w:val="20"/>
          <w:szCs w:val="20"/>
          <w:lang w:val="en-US"/>
        </w:rPr>
        <w:t xml:space="preserve"> de </w:t>
      </w:r>
      <w:proofErr w:type="spellStart"/>
      <w:r w:rsidRPr="00B27FDB">
        <w:rPr>
          <w:rFonts w:cs="Arial"/>
          <w:b/>
          <w:bCs/>
          <w:sz w:val="20"/>
          <w:szCs w:val="20"/>
          <w:lang w:val="en-US"/>
        </w:rPr>
        <w:t>Edificios</w:t>
      </w:r>
      <w:proofErr w:type="spellEnd"/>
      <w:r w:rsidRPr="00B27FDB">
        <w:rPr>
          <w:rFonts w:cs="Arial"/>
          <w:b/>
          <w:bCs/>
          <w:sz w:val="20"/>
          <w:szCs w:val="20"/>
          <w:lang w:val="en-US"/>
        </w:rPr>
        <w:t xml:space="preserve"> </w:t>
      </w:r>
    </w:p>
    <w:p w14:paraId="3DF1F2C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Uniform Building Code </w:t>
      </w:r>
    </w:p>
    <w:p w14:paraId="05FB5F4A"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American National Standards Institute</w:t>
      </w:r>
    </w:p>
    <w:p w14:paraId="178346B1"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ANSI  A-58.1 Minimum Design Loads in Buildings and other Structures </w:t>
      </w:r>
    </w:p>
    <w:p w14:paraId="223BBF9B"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NFPA 101 Código de Seguridad Humana</w:t>
      </w:r>
    </w:p>
    <w:p w14:paraId="693265D6"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 xml:space="preserve">NCH 2369 Diseño sísmico de estructuras e instalaciones industriales </w:t>
      </w:r>
    </w:p>
    <w:p w14:paraId="4D79BC5A" w14:textId="77777777" w:rsidR="00E64F95" w:rsidRPr="00B27FDB" w:rsidRDefault="00E64F95" w:rsidP="00D5548B">
      <w:pPr>
        <w:pStyle w:val="Textoindependiente3"/>
        <w:widowControl w:val="0"/>
        <w:numPr>
          <w:ilvl w:val="0"/>
          <w:numId w:val="12"/>
        </w:numPr>
        <w:spacing w:after="0"/>
        <w:ind w:left="1134"/>
        <w:rPr>
          <w:rFonts w:cs="Arial"/>
          <w:bCs/>
          <w:sz w:val="20"/>
          <w:szCs w:val="20"/>
          <w:lang w:val="es-BO"/>
        </w:rPr>
      </w:pPr>
      <w:r w:rsidRPr="00B27FDB">
        <w:rPr>
          <w:rFonts w:cs="Arial"/>
          <w:bCs/>
          <w:sz w:val="20"/>
          <w:szCs w:val="20"/>
        </w:rPr>
        <w:t>NCH 433 Diseño sísmico de edificios</w:t>
      </w:r>
      <w:r w:rsidRPr="00B27FDB">
        <w:rPr>
          <w:rFonts w:cs="Arial"/>
          <w:bCs/>
          <w:sz w:val="20"/>
          <w:szCs w:val="20"/>
          <w:lang w:val="es-BO"/>
        </w:rPr>
        <w:t xml:space="preserve"> </w:t>
      </w:r>
    </w:p>
    <w:p w14:paraId="523B9AF7" w14:textId="77777777" w:rsidR="00E64F95" w:rsidRPr="00B27FDB" w:rsidRDefault="00E64F95" w:rsidP="00D5548B">
      <w:pPr>
        <w:pStyle w:val="Textoindependiente3"/>
        <w:widowControl w:val="0"/>
        <w:numPr>
          <w:ilvl w:val="0"/>
          <w:numId w:val="12"/>
        </w:numPr>
        <w:spacing w:after="0"/>
        <w:ind w:left="1134"/>
        <w:rPr>
          <w:rFonts w:cs="Arial"/>
          <w:bCs/>
          <w:sz w:val="20"/>
          <w:szCs w:val="20"/>
          <w:lang w:val="es-BO"/>
        </w:rPr>
      </w:pPr>
      <w:proofErr w:type="spellStart"/>
      <w:r w:rsidRPr="00B27FDB">
        <w:rPr>
          <w:rFonts w:cs="Arial"/>
          <w:bCs/>
          <w:sz w:val="20"/>
          <w:szCs w:val="20"/>
          <w:lang w:val="es-BO"/>
        </w:rPr>
        <w:t>Nch</w:t>
      </w:r>
      <w:proofErr w:type="spellEnd"/>
      <w:r w:rsidRPr="00B27FDB">
        <w:rPr>
          <w:rFonts w:cs="Arial"/>
          <w:bCs/>
          <w:sz w:val="20"/>
          <w:szCs w:val="20"/>
          <w:lang w:val="es-BO"/>
        </w:rPr>
        <w:t xml:space="preserve"> 428 Ejecución de construcciones de acero.</w:t>
      </w:r>
    </w:p>
    <w:p w14:paraId="53B4E081" w14:textId="7F56CFFF" w:rsidR="00E64F95" w:rsidRPr="00B27FDB" w:rsidRDefault="00E64F95" w:rsidP="00284EC9">
      <w:pPr>
        <w:pStyle w:val="Textoindependiente3"/>
        <w:spacing w:after="0"/>
        <w:ind w:firstLine="567"/>
        <w:rPr>
          <w:rFonts w:cs="Arial"/>
          <w:b/>
          <w:bCs/>
          <w:sz w:val="20"/>
          <w:szCs w:val="20"/>
        </w:rPr>
      </w:pPr>
      <w:r w:rsidRPr="00B27FDB">
        <w:rPr>
          <w:rFonts w:cs="Arial"/>
          <w:b/>
          <w:bCs/>
          <w:sz w:val="20"/>
          <w:szCs w:val="20"/>
        </w:rPr>
        <w:t xml:space="preserve">Acero Estructural </w:t>
      </w:r>
    </w:p>
    <w:p w14:paraId="5D15887B"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Institute of Steel Construction </w:t>
      </w:r>
    </w:p>
    <w:p w14:paraId="1E21CBCD"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National Standards Institute </w:t>
      </w:r>
    </w:p>
    <w:p w14:paraId="1194274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Society for Testing and Materials </w:t>
      </w:r>
    </w:p>
    <w:p w14:paraId="7BB3A44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ASTM A36 Carbon Structural Steel </w:t>
      </w:r>
    </w:p>
    <w:p w14:paraId="35B2680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Welding Society </w:t>
      </w:r>
    </w:p>
    <w:p w14:paraId="184D906A" w14:textId="77777777" w:rsidR="00E64F95" w:rsidRPr="00B27FDB" w:rsidRDefault="00E64F95" w:rsidP="00D5548B">
      <w:pPr>
        <w:pStyle w:val="Textoindependiente3"/>
        <w:widowControl w:val="0"/>
        <w:numPr>
          <w:ilvl w:val="0"/>
          <w:numId w:val="12"/>
        </w:numPr>
        <w:spacing w:after="0"/>
        <w:ind w:left="1134"/>
        <w:rPr>
          <w:rFonts w:cs="Arial"/>
          <w:bCs/>
          <w:sz w:val="20"/>
          <w:szCs w:val="20"/>
          <w:lang w:val="es-BO"/>
        </w:rPr>
      </w:pPr>
      <w:r w:rsidRPr="00B27FDB">
        <w:rPr>
          <w:rFonts w:cs="Arial"/>
          <w:bCs/>
          <w:sz w:val="20"/>
          <w:szCs w:val="20"/>
          <w:lang w:val="es-BO"/>
        </w:rPr>
        <w:t>NCh203 Acero para uso estructural – Requisitos.</w:t>
      </w:r>
    </w:p>
    <w:p w14:paraId="72A9EB00" w14:textId="77777777" w:rsidR="00E64F95" w:rsidRPr="00B27FDB" w:rsidRDefault="00E64F95" w:rsidP="00284EC9">
      <w:pPr>
        <w:pStyle w:val="Textoindependiente3"/>
        <w:spacing w:after="0"/>
        <w:ind w:firstLine="567"/>
        <w:rPr>
          <w:rFonts w:cs="Arial"/>
          <w:b/>
          <w:bCs/>
          <w:sz w:val="20"/>
          <w:szCs w:val="20"/>
          <w:lang w:val="en-US"/>
        </w:rPr>
      </w:pPr>
      <w:proofErr w:type="spellStart"/>
      <w:r w:rsidRPr="00B27FDB">
        <w:rPr>
          <w:rFonts w:cs="Arial"/>
          <w:b/>
          <w:bCs/>
          <w:sz w:val="20"/>
          <w:szCs w:val="20"/>
          <w:lang w:val="en-US"/>
        </w:rPr>
        <w:lastRenderedPageBreak/>
        <w:t>Concreto</w:t>
      </w:r>
      <w:proofErr w:type="spellEnd"/>
      <w:r w:rsidRPr="00B27FDB">
        <w:rPr>
          <w:rFonts w:cs="Arial"/>
          <w:b/>
          <w:bCs/>
          <w:sz w:val="20"/>
          <w:szCs w:val="20"/>
          <w:lang w:val="en-US"/>
        </w:rPr>
        <w:t xml:space="preserve"> </w:t>
      </w:r>
    </w:p>
    <w:p w14:paraId="7BA95D8D"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Concrete Institute </w:t>
      </w:r>
    </w:p>
    <w:p w14:paraId="2B76E27C"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ACI-214 Recommended practice for Evaluation of strength test results for concrete </w:t>
      </w:r>
    </w:p>
    <w:p w14:paraId="0ADB770E"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ACI-211-1-77 Recommended practice for concrete mixture </w:t>
      </w:r>
    </w:p>
    <w:p w14:paraId="20731CEB" w14:textId="740AEFA7" w:rsidR="00E64F95"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ACI-301 Specifications for st</w:t>
      </w:r>
      <w:r w:rsidR="00051B8C">
        <w:rPr>
          <w:rFonts w:cs="Arial"/>
          <w:bCs/>
          <w:sz w:val="20"/>
          <w:szCs w:val="20"/>
          <w:lang w:val="en-US"/>
        </w:rPr>
        <w:t>ructural concrete for buildings</w:t>
      </w:r>
    </w:p>
    <w:p w14:paraId="6298C962" w14:textId="6890A96D" w:rsidR="00051B8C" w:rsidRPr="007A7245" w:rsidRDefault="00051B8C" w:rsidP="00051B8C">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ACI-318 Building Code requirements for reinforced concrete</w:t>
      </w:r>
    </w:p>
    <w:p w14:paraId="7B292C20" w14:textId="77777777" w:rsidR="00E64F95" w:rsidRPr="007A7245" w:rsidRDefault="00E64F95" w:rsidP="00D5548B">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 xml:space="preserve">American Society for Testing and Materials </w:t>
      </w:r>
    </w:p>
    <w:p w14:paraId="016237A1" w14:textId="0D44E38E" w:rsidR="00051B8C" w:rsidRPr="007A7245" w:rsidRDefault="00051B8C" w:rsidP="00051B8C">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C-31 Standard method for making and curing concrete test specimens in the field</w:t>
      </w:r>
    </w:p>
    <w:p w14:paraId="758EAFC6" w14:textId="580FB2FF" w:rsidR="00E64F95" w:rsidRPr="007A7245" w:rsidRDefault="00E64F95" w:rsidP="00D5548B">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C-33 Specification for concre</w:t>
      </w:r>
      <w:r w:rsidR="00051B8C" w:rsidRPr="007A7245">
        <w:rPr>
          <w:rFonts w:cs="Arial"/>
          <w:bCs/>
          <w:sz w:val="20"/>
          <w:szCs w:val="20"/>
          <w:lang w:val="en-US"/>
        </w:rPr>
        <w:t>te aggregates</w:t>
      </w:r>
    </w:p>
    <w:p w14:paraId="6D52CDF4" w14:textId="719C21D9" w:rsidR="00051B8C" w:rsidRPr="007A7245" w:rsidRDefault="00051B8C" w:rsidP="00051B8C">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C-39 Standard method of test for compressive strength of cylindrical concrete specimens</w:t>
      </w:r>
    </w:p>
    <w:p w14:paraId="7DFA2B59" w14:textId="12C1842B" w:rsidR="00E64F95" w:rsidRPr="007A7245" w:rsidRDefault="00E64F95" w:rsidP="00D5548B">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C-94 Specification for ready-mixed concrete</w:t>
      </w:r>
    </w:p>
    <w:p w14:paraId="21501D08" w14:textId="77777777" w:rsidR="00051B8C" w:rsidRPr="007A7245" w:rsidRDefault="00051B8C" w:rsidP="00051B8C">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C-143 Standard method of test for slump or hardened concrete</w:t>
      </w:r>
    </w:p>
    <w:p w14:paraId="24F83067" w14:textId="5D84FE37" w:rsidR="00051B8C" w:rsidRPr="007A7245" w:rsidRDefault="00051B8C" w:rsidP="00051B8C">
      <w:pPr>
        <w:pStyle w:val="Textoindependiente3"/>
        <w:widowControl w:val="0"/>
        <w:numPr>
          <w:ilvl w:val="0"/>
          <w:numId w:val="12"/>
        </w:numPr>
        <w:spacing w:after="0"/>
        <w:ind w:left="1134"/>
        <w:rPr>
          <w:rFonts w:cs="Arial"/>
          <w:bCs/>
          <w:sz w:val="20"/>
          <w:szCs w:val="20"/>
          <w:lang w:val="en-US"/>
        </w:rPr>
      </w:pPr>
      <w:r w:rsidRPr="007A7245">
        <w:rPr>
          <w:rFonts w:cs="Arial"/>
          <w:bCs/>
          <w:sz w:val="20"/>
          <w:szCs w:val="20"/>
          <w:lang w:val="en-US"/>
        </w:rPr>
        <w:t>ASTM C-150 Specification for Portland cement</w:t>
      </w:r>
    </w:p>
    <w:p w14:paraId="52195DAB" w14:textId="5CEA3F5A" w:rsidR="00051B8C" w:rsidRPr="00051B8C" w:rsidRDefault="00051B8C" w:rsidP="00051B8C">
      <w:pPr>
        <w:pStyle w:val="Textoindependiente3"/>
        <w:widowControl w:val="0"/>
        <w:numPr>
          <w:ilvl w:val="0"/>
          <w:numId w:val="12"/>
        </w:numPr>
        <w:spacing w:after="0"/>
        <w:ind w:left="1134"/>
        <w:rPr>
          <w:rFonts w:cs="Arial"/>
          <w:bCs/>
          <w:sz w:val="20"/>
          <w:szCs w:val="20"/>
        </w:rPr>
      </w:pPr>
      <w:r w:rsidRPr="00051B8C">
        <w:rPr>
          <w:rFonts w:cs="Arial"/>
          <w:bCs/>
          <w:sz w:val="20"/>
          <w:szCs w:val="20"/>
        </w:rPr>
        <w:t>NB 1225001 Norma Boliviana del Hormigón Estructural</w:t>
      </w:r>
    </w:p>
    <w:p w14:paraId="015DEF3F" w14:textId="77777777" w:rsidR="00E64F95" w:rsidRPr="00051B8C"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NCh170 Hormigón - Requisitos generales</w:t>
      </w:r>
    </w:p>
    <w:p w14:paraId="0BAFE562" w14:textId="390C3C4B" w:rsidR="00E64F95" w:rsidRPr="00B27FDB" w:rsidRDefault="00051B8C" w:rsidP="00D5548B">
      <w:pPr>
        <w:pStyle w:val="Textoindependiente3"/>
        <w:widowControl w:val="0"/>
        <w:numPr>
          <w:ilvl w:val="0"/>
          <w:numId w:val="12"/>
        </w:numPr>
        <w:spacing w:after="0"/>
        <w:ind w:left="1134"/>
        <w:rPr>
          <w:rFonts w:cs="Arial"/>
          <w:bCs/>
          <w:sz w:val="20"/>
          <w:szCs w:val="20"/>
          <w:lang w:val="es-BO"/>
        </w:rPr>
      </w:pPr>
      <w:r>
        <w:rPr>
          <w:rFonts w:cs="Arial"/>
          <w:bCs/>
          <w:sz w:val="20"/>
          <w:szCs w:val="20"/>
          <w:lang w:val="es-BO"/>
        </w:rPr>
        <w:t>NC</w:t>
      </w:r>
      <w:r w:rsidR="00E64F95" w:rsidRPr="00B27FDB">
        <w:rPr>
          <w:rFonts w:cs="Arial"/>
          <w:bCs/>
          <w:sz w:val="20"/>
          <w:szCs w:val="20"/>
          <w:lang w:val="es-BO"/>
        </w:rPr>
        <w:t>h430 Hormigón armado - Requisitos de diseño y cálculo</w:t>
      </w:r>
    </w:p>
    <w:p w14:paraId="75FF9B7E" w14:textId="5F048BC3" w:rsidR="00E64F95" w:rsidRPr="00B27FDB" w:rsidRDefault="00E64F95" w:rsidP="00284EC9">
      <w:pPr>
        <w:pStyle w:val="Textoindependiente3"/>
        <w:widowControl w:val="0"/>
        <w:spacing w:after="0"/>
        <w:ind w:firstLine="567"/>
        <w:rPr>
          <w:rFonts w:cs="Arial"/>
          <w:b/>
          <w:bCs/>
          <w:sz w:val="20"/>
          <w:szCs w:val="20"/>
          <w:lang w:val="en-US"/>
        </w:rPr>
      </w:pPr>
      <w:proofErr w:type="spellStart"/>
      <w:r w:rsidRPr="00B27FDB">
        <w:rPr>
          <w:rFonts w:cs="Arial"/>
          <w:b/>
          <w:bCs/>
          <w:sz w:val="20"/>
          <w:szCs w:val="20"/>
          <w:lang w:val="en-US"/>
        </w:rPr>
        <w:t>Mecánica</w:t>
      </w:r>
      <w:proofErr w:type="spellEnd"/>
      <w:r w:rsidRPr="00B27FDB">
        <w:rPr>
          <w:rFonts w:cs="Arial"/>
          <w:b/>
          <w:bCs/>
          <w:sz w:val="20"/>
          <w:szCs w:val="20"/>
          <w:lang w:val="en-US"/>
        </w:rPr>
        <w:t xml:space="preserve"> </w:t>
      </w:r>
    </w:p>
    <w:p w14:paraId="69FD33A2"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Petroleum Institute </w:t>
      </w:r>
    </w:p>
    <w:p w14:paraId="31B2C404"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5L Specification for Line Pipe </w:t>
      </w:r>
    </w:p>
    <w:p w14:paraId="32169217"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6D Specification for Pipeline Valves (Gate, Plug, Ball, and Check Valves) </w:t>
      </w:r>
    </w:p>
    <w:p w14:paraId="26EF3E85"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598 Specification for Valves Inspection and Test </w:t>
      </w:r>
    </w:p>
    <w:p w14:paraId="433E36B4"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601 Metallic Gaskets for Raised-Face Pipe Flanges and Flanged </w:t>
      </w:r>
    </w:p>
    <w:p w14:paraId="44C56EAF"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API 650 Welded Steel Tanks for Oil Storage</w:t>
      </w:r>
    </w:p>
    <w:p w14:paraId="6533FA80"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1104 Standard for Welding of Pipelines and Related Facilities </w:t>
      </w:r>
    </w:p>
    <w:p w14:paraId="161DF2EB"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Society of Mechanical Engineers </w:t>
      </w:r>
    </w:p>
    <w:p w14:paraId="15FCE2DC"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Welding Society </w:t>
      </w:r>
    </w:p>
    <w:p w14:paraId="2197E252"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 V NDT for Pressure Vessels </w:t>
      </w:r>
    </w:p>
    <w:p w14:paraId="5AD239CE"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 VIII Boiler and Pressure Vessel Code </w:t>
      </w:r>
    </w:p>
    <w:p w14:paraId="4E0081C1"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 IX Welding </w:t>
      </w:r>
    </w:p>
    <w:p w14:paraId="047EB4DD"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ASME/ANSI B16.5 Pipe Flanges and Flanged Fittings </w:t>
      </w:r>
    </w:p>
    <w:p w14:paraId="0BED3D6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ASME/ANSI B16.9 Factory-Made Wrought Steel Butt welding Fittings </w:t>
      </w:r>
    </w:p>
    <w:p w14:paraId="27597E53"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ASME/ANSI B16.11 Forged Steel Fittings, Socket-Welding and Threaded </w:t>
      </w:r>
    </w:p>
    <w:p w14:paraId="2F4FEAD4"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ASME/ANSI B16.20 Metallic Gaskets for Pipe Flanges </w:t>
      </w:r>
    </w:p>
    <w:p w14:paraId="27F0951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ASME/ANSI B16.25 Butt welding Ends </w:t>
      </w:r>
    </w:p>
    <w:p w14:paraId="53947789" w14:textId="77777777" w:rsidR="00E64F95" w:rsidRPr="00B27FDB" w:rsidRDefault="00E64F95" w:rsidP="00E64F95">
      <w:pPr>
        <w:pStyle w:val="Textoindependiente3"/>
        <w:spacing w:after="0"/>
        <w:ind w:left="567"/>
        <w:rPr>
          <w:rFonts w:cs="Arial"/>
          <w:b/>
          <w:bCs/>
          <w:sz w:val="20"/>
          <w:szCs w:val="20"/>
          <w:lang w:val="en-US"/>
        </w:rPr>
      </w:pPr>
      <w:proofErr w:type="spellStart"/>
      <w:r w:rsidRPr="00B27FDB">
        <w:rPr>
          <w:rFonts w:cs="Arial"/>
          <w:b/>
          <w:bCs/>
          <w:sz w:val="20"/>
          <w:szCs w:val="20"/>
          <w:lang w:val="en-US"/>
        </w:rPr>
        <w:t>Eléctrica</w:t>
      </w:r>
      <w:proofErr w:type="spellEnd"/>
      <w:r w:rsidRPr="00B27FDB">
        <w:rPr>
          <w:rFonts w:cs="Arial"/>
          <w:b/>
          <w:bCs/>
          <w:sz w:val="20"/>
          <w:szCs w:val="20"/>
          <w:lang w:val="en-US"/>
        </w:rPr>
        <w:t xml:space="preserve"> </w:t>
      </w:r>
    </w:p>
    <w:p w14:paraId="01BA96FE"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American Petroleum Institute </w:t>
      </w:r>
    </w:p>
    <w:p w14:paraId="6E3F480A"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505 Classification of Locations for Electrical Installations at Petrochemical Facilities Classified as Class 1, Zone 0, Zone 1 and Zone 2 </w:t>
      </w:r>
    </w:p>
    <w:p w14:paraId="0CBBA990"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540 Electrical Installations in Petroleum Processing Plants </w:t>
      </w:r>
    </w:p>
    <w:p w14:paraId="1664C285"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National Fire Protection Association (NFPA)</w:t>
      </w:r>
    </w:p>
    <w:p w14:paraId="32872D8D"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NFPA 70 National Electrical Code </w:t>
      </w:r>
    </w:p>
    <w:p w14:paraId="06EB4DC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NFPA 780 Lightning Protection Code </w:t>
      </w:r>
    </w:p>
    <w:p w14:paraId="0C13465A"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NEMA Codes for Enclosures</w:t>
      </w:r>
    </w:p>
    <w:p w14:paraId="5A7E9E9F"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Institution of Electrical and Electronics Engineers (IEEE)</w:t>
      </w:r>
    </w:p>
    <w:p w14:paraId="46980EE1"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IEEE STD 142 Recommended Practice for Grounding of Industrial a Commercial Power Systems </w:t>
      </w:r>
    </w:p>
    <w:p w14:paraId="527FB4C4"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UL Underwriter’s Laboratories Inc. </w:t>
      </w:r>
    </w:p>
    <w:p w14:paraId="084693AE" w14:textId="77777777" w:rsidR="00E64F95" w:rsidRPr="00B27FDB" w:rsidRDefault="00E64F95" w:rsidP="00E64F95">
      <w:pPr>
        <w:pStyle w:val="Textoindependiente3"/>
        <w:spacing w:after="0"/>
        <w:ind w:left="567"/>
        <w:rPr>
          <w:rFonts w:cs="Arial"/>
          <w:b/>
          <w:bCs/>
          <w:sz w:val="20"/>
          <w:szCs w:val="20"/>
        </w:rPr>
      </w:pPr>
      <w:r w:rsidRPr="00B27FDB">
        <w:rPr>
          <w:rFonts w:cs="Arial"/>
          <w:b/>
          <w:bCs/>
          <w:sz w:val="20"/>
          <w:szCs w:val="20"/>
        </w:rPr>
        <w:t xml:space="preserve">Instrumentación y Control </w:t>
      </w:r>
    </w:p>
    <w:p w14:paraId="169C30D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s-BO"/>
        </w:rPr>
      </w:pPr>
      <w:r w:rsidRPr="00B27FDB">
        <w:rPr>
          <w:rFonts w:cs="Arial"/>
          <w:bCs/>
          <w:sz w:val="20"/>
          <w:szCs w:val="20"/>
          <w:lang w:val="es-BO"/>
        </w:rPr>
        <w:t xml:space="preserve">American </w:t>
      </w:r>
      <w:proofErr w:type="spellStart"/>
      <w:r w:rsidRPr="00B27FDB">
        <w:rPr>
          <w:rFonts w:cs="Arial"/>
          <w:bCs/>
          <w:sz w:val="20"/>
          <w:szCs w:val="20"/>
          <w:lang w:val="es-BO"/>
        </w:rPr>
        <w:t>Petroleum</w:t>
      </w:r>
      <w:proofErr w:type="spellEnd"/>
      <w:r w:rsidRPr="00B27FDB">
        <w:rPr>
          <w:rFonts w:cs="Arial"/>
          <w:bCs/>
          <w:sz w:val="20"/>
          <w:szCs w:val="20"/>
          <w:lang w:val="es-BO"/>
        </w:rPr>
        <w:t xml:space="preserve"> </w:t>
      </w:r>
      <w:proofErr w:type="spellStart"/>
      <w:r w:rsidRPr="00B27FDB">
        <w:rPr>
          <w:rFonts w:cs="Arial"/>
          <w:bCs/>
          <w:sz w:val="20"/>
          <w:szCs w:val="20"/>
          <w:lang w:val="es-BO"/>
        </w:rPr>
        <w:t>Institute</w:t>
      </w:r>
      <w:proofErr w:type="spellEnd"/>
      <w:r w:rsidRPr="00B27FDB">
        <w:rPr>
          <w:rFonts w:cs="Arial"/>
          <w:bCs/>
          <w:sz w:val="20"/>
          <w:szCs w:val="20"/>
          <w:lang w:val="es-BO"/>
        </w:rPr>
        <w:t xml:space="preserve"> </w:t>
      </w:r>
    </w:p>
    <w:p w14:paraId="010A452F"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551 Process Measurement Instrumentation </w:t>
      </w:r>
    </w:p>
    <w:p w14:paraId="020CBB79"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API 554 Process Instrumentation and Control </w:t>
      </w:r>
    </w:p>
    <w:p w14:paraId="3D80C88E"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ISA Instrument Society of America </w:t>
      </w:r>
    </w:p>
    <w:p w14:paraId="109ACC63"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ISA-84.00.01 Safety Instrumented System for Process Industry Sector </w:t>
      </w:r>
    </w:p>
    <w:p w14:paraId="1D9FA033"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lastRenderedPageBreak/>
        <w:t xml:space="preserve">ISA-S12.1 Electrical Instruments in Hazardous Locations </w:t>
      </w:r>
    </w:p>
    <w:p w14:paraId="0A976C34" w14:textId="77777777" w:rsidR="00C42C3D" w:rsidRDefault="00E64F95" w:rsidP="00C42C3D">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ISA-RP12.1 Installation of Intrinsically Safe Systems for Hazardous (Classified) Locations </w:t>
      </w:r>
    </w:p>
    <w:p w14:paraId="725FEB3F" w14:textId="0C3FE741" w:rsidR="00E64F95" w:rsidRPr="00C42C3D" w:rsidRDefault="00C42C3D" w:rsidP="00C42C3D">
      <w:pPr>
        <w:pStyle w:val="Textoindependiente3"/>
        <w:widowControl w:val="0"/>
        <w:numPr>
          <w:ilvl w:val="0"/>
          <w:numId w:val="12"/>
        </w:numPr>
        <w:spacing w:after="0"/>
        <w:ind w:left="1134"/>
        <w:rPr>
          <w:rFonts w:cs="Arial"/>
          <w:bCs/>
          <w:sz w:val="20"/>
          <w:szCs w:val="20"/>
          <w:lang w:val="en-US"/>
        </w:rPr>
      </w:pPr>
      <w:r w:rsidRPr="00C42C3D">
        <w:rPr>
          <w:rFonts w:cs="Arial"/>
          <w:bCs/>
          <w:sz w:val="20"/>
          <w:szCs w:val="20"/>
          <w:lang w:val="en-US"/>
        </w:rPr>
        <w:t>IEC-61508</w:t>
      </w:r>
      <w:r w:rsidR="00E64F95" w:rsidRPr="00C42C3D">
        <w:rPr>
          <w:rFonts w:cs="Arial"/>
          <w:bCs/>
          <w:sz w:val="20"/>
          <w:szCs w:val="20"/>
          <w:lang w:val="en-US"/>
        </w:rPr>
        <w:t xml:space="preserve"> Functional Safety of </w:t>
      </w:r>
      <w:r w:rsidRPr="00C42C3D">
        <w:rPr>
          <w:rFonts w:cs="Arial"/>
          <w:bCs/>
          <w:sz w:val="20"/>
          <w:szCs w:val="20"/>
          <w:lang w:val="en-US"/>
        </w:rPr>
        <w:t>electrical/electronic/programmable electronic safety</w:t>
      </w:r>
    </w:p>
    <w:p w14:paraId="64D0D09D" w14:textId="5D0D3F06" w:rsidR="00E64F95" w:rsidRPr="00B27FDB" w:rsidRDefault="00C42C3D"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IEC-61511 Functional Safety of Safety Instrumented Systems for the process industry </w:t>
      </w:r>
      <w:r w:rsidR="00E64F95" w:rsidRPr="00B27FDB">
        <w:rPr>
          <w:rFonts w:cs="Arial"/>
          <w:bCs/>
          <w:sz w:val="20"/>
          <w:szCs w:val="20"/>
          <w:lang w:val="en-US"/>
        </w:rPr>
        <w:t xml:space="preserve">National Electrical Manufacturers Association </w:t>
      </w:r>
    </w:p>
    <w:p w14:paraId="39DFF34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National Fire Protection Association </w:t>
      </w:r>
    </w:p>
    <w:p w14:paraId="5F848EE8"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NFPA 500 Recommended Practice for Classification of Locations for Electrical Installations at Petroleum Facilities Classified as Class I, Division 1 and Division 2 </w:t>
      </w:r>
    </w:p>
    <w:p w14:paraId="7B6B493F"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 xml:space="preserve">NFPA 12E </w:t>
      </w:r>
      <w:proofErr w:type="spellStart"/>
      <w:r w:rsidRPr="00B27FDB">
        <w:rPr>
          <w:rFonts w:cs="Arial"/>
          <w:bCs/>
          <w:sz w:val="20"/>
          <w:szCs w:val="20"/>
        </w:rPr>
        <w:t>Automatic</w:t>
      </w:r>
      <w:proofErr w:type="spellEnd"/>
      <w:r w:rsidRPr="00B27FDB">
        <w:rPr>
          <w:rFonts w:cs="Arial"/>
          <w:bCs/>
          <w:sz w:val="20"/>
          <w:szCs w:val="20"/>
        </w:rPr>
        <w:t xml:space="preserve"> </w:t>
      </w:r>
      <w:proofErr w:type="spellStart"/>
      <w:r w:rsidRPr="00B27FDB">
        <w:rPr>
          <w:rFonts w:cs="Arial"/>
          <w:bCs/>
          <w:sz w:val="20"/>
          <w:szCs w:val="20"/>
        </w:rPr>
        <w:t>Fire</w:t>
      </w:r>
      <w:proofErr w:type="spellEnd"/>
      <w:r w:rsidRPr="00B27FDB">
        <w:rPr>
          <w:rFonts w:cs="Arial"/>
          <w:bCs/>
          <w:sz w:val="20"/>
          <w:szCs w:val="20"/>
        </w:rPr>
        <w:t xml:space="preserve"> </w:t>
      </w:r>
      <w:proofErr w:type="spellStart"/>
      <w:r w:rsidRPr="00B27FDB">
        <w:rPr>
          <w:rFonts w:cs="Arial"/>
          <w:bCs/>
          <w:sz w:val="20"/>
          <w:szCs w:val="20"/>
        </w:rPr>
        <w:t>Detectors</w:t>
      </w:r>
      <w:proofErr w:type="spellEnd"/>
      <w:r w:rsidRPr="00B27FDB">
        <w:rPr>
          <w:rFonts w:cs="Arial"/>
          <w:bCs/>
          <w:sz w:val="20"/>
          <w:szCs w:val="20"/>
        </w:rPr>
        <w:t xml:space="preserve"> </w:t>
      </w:r>
    </w:p>
    <w:p w14:paraId="5DE5F676"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UL Underwriter’s Laboratories Inc. </w:t>
      </w:r>
    </w:p>
    <w:p w14:paraId="5A2D0161" w14:textId="77777777" w:rsidR="00E64F95" w:rsidRPr="00B27FDB" w:rsidRDefault="00E64F95" w:rsidP="00E64F95">
      <w:pPr>
        <w:pStyle w:val="Textoindependiente3"/>
        <w:spacing w:after="0"/>
        <w:ind w:left="567"/>
        <w:rPr>
          <w:rFonts w:cs="Arial"/>
          <w:b/>
          <w:bCs/>
          <w:sz w:val="20"/>
          <w:szCs w:val="20"/>
          <w:lang w:val="es-BO"/>
        </w:rPr>
      </w:pPr>
      <w:r w:rsidRPr="00B27FDB">
        <w:rPr>
          <w:rFonts w:cs="Arial"/>
          <w:b/>
          <w:bCs/>
          <w:sz w:val="20"/>
          <w:szCs w:val="20"/>
          <w:lang w:val="es-BO"/>
        </w:rPr>
        <w:t xml:space="preserve">Protección Catódica </w:t>
      </w:r>
    </w:p>
    <w:p w14:paraId="0B9AD164"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National Association of Corrosion Engineers </w:t>
      </w:r>
    </w:p>
    <w:p w14:paraId="4D5F9310"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NACE RP 0169 Control of External Corrosion of Underground or Submerged Metallic Piping Systems </w:t>
      </w:r>
    </w:p>
    <w:p w14:paraId="6699AD51" w14:textId="77777777" w:rsidR="00E64F95" w:rsidRPr="00B27FDB" w:rsidRDefault="00E64F95" w:rsidP="00D5548B">
      <w:pPr>
        <w:pStyle w:val="Textoindependiente3"/>
        <w:widowControl w:val="0"/>
        <w:numPr>
          <w:ilvl w:val="0"/>
          <w:numId w:val="12"/>
        </w:numPr>
        <w:spacing w:after="0"/>
        <w:ind w:left="1134"/>
        <w:rPr>
          <w:rFonts w:cs="Arial"/>
          <w:bCs/>
          <w:sz w:val="20"/>
          <w:szCs w:val="20"/>
          <w:lang w:val="en-US"/>
        </w:rPr>
      </w:pPr>
      <w:r w:rsidRPr="00B27FDB">
        <w:rPr>
          <w:rFonts w:cs="Arial"/>
          <w:bCs/>
          <w:sz w:val="20"/>
          <w:szCs w:val="20"/>
          <w:lang w:val="en-US"/>
        </w:rPr>
        <w:t xml:space="preserve">NACE RP 0286 The Electrical Isolation of </w:t>
      </w:r>
      <w:proofErr w:type="spellStart"/>
      <w:r w:rsidRPr="00B27FDB">
        <w:rPr>
          <w:rFonts w:cs="Arial"/>
          <w:bCs/>
          <w:sz w:val="20"/>
          <w:szCs w:val="20"/>
          <w:lang w:val="en-US"/>
        </w:rPr>
        <w:t>Cathodic</w:t>
      </w:r>
      <w:proofErr w:type="spellEnd"/>
      <w:r w:rsidRPr="00B27FDB">
        <w:rPr>
          <w:rFonts w:cs="Arial"/>
          <w:bCs/>
          <w:sz w:val="20"/>
          <w:szCs w:val="20"/>
          <w:lang w:val="en-US"/>
        </w:rPr>
        <w:t xml:space="preserve"> Protected Pipelines </w:t>
      </w:r>
    </w:p>
    <w:p w14:paraId="309AFAD5" w14:textId="77777777" w:rsidR="00E64F95" w:rsidRPr="00B27FDB" w:rsidRDefault="00E64F95" w:rsidP="00E64F95">
      <w:pPr>
        <w:pStyle w:val="Textoindependiente3"/>
        <w:spacing w:after="0"/>
        <w:ind w:left="567"/>
        <w:rPr>
          <w:rFonts w:cs="Arial"/>
          <w:b/>
          <w:bCs/>
          <w:sz w:val="20"/>
          <w:szCs w:val="20"/>
        </w:rPr>
      </w:pPr>
      <w:r w:rsidRPr="00B27FDB">
        <w:rPr>
          <w:rFonts w:cs="Arial"/>
          <w:b/>
          <w:bCs/>
          <w:sz w:val="20"/>
          <w:szCs w:val="20"/>
        </w:rPr>
        <w:t xml:space="preserve">Regulaciones del Estado Plurinacional de Bolivia </w:t>
      </w:r>
    </w:p>
    <w:p w14:paraId="44958144"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Ley de Hidrocarburos 3058</w:t>
      </w:r>
    </w:p>
    <w:p w14:paraId="368CD6E9"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Ley de Medio Ambiente 1333</w:t>
      </w:r>
    </w:p>
    <w:p w14:paraId="541D6DE1"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Reglamento de Transporte de Hidrocarburos por Ductos, Decreto Supremo N° 29018 de 31/01/07</w:t>
      </w:r>
    </w:p>
    <w:p w14:paraId="080D2449"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Ley 16998 SYSO del Estado Plurinacional de Bolivia</w:t>
      </w:r>
    </w:p>
    <w:p w14:paraId="7B35CC4C"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Términos y Condiciones del Servicio para el transporte de hidrocarburos líquidos por los Sistemas de YPFB TRANSPORTE S.A.</w:t>
      </w:r>
    </w:p>
    <w:p w14:paraId="59EB8043"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Normas de Libre Acceso en Bolivia</w:t>
      </w:r>
    </w:p>
    <w:p w14:paraId="3AA45F89" w14:textId="77777777" w:rsidR="00E64F95" w:rsidRPr="00B27FDB" w:rsidRDefault="00E64F95" w:rsidP="00E64F95">
      <w:pPr>
        <w:pStyle w:val="Textoindependiente3"/>
        <w:spacing w:after="0"/>
        <w:ind w:left="567"/>
        <w:rPr>
          <w:rFonts w:cs="Arial"/>
          <w:b/>
          <w:bCs/>
          <w:sz w:val="20"/>
          <w:szCs w:val="20"/>
        </w:rPr>
      </w:pPr>
      <w:r w:rsidRPr="00B27FDB">
        <w:rPr>
          <w:rFonts w:cs="Arial"/>
          <w:b/>
          <w:bCs/>
          <w:sz w:val="20"/>
          <w:szCs w:val="20"/>
        </w:rPr>
        <w:t xml:space="preserve">Normativa de la República de Chile  </w:t>
      </w:r>
    </w:p>
    <w:p w14:paraId="4EF1D267"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Tratados y Acuerdos entre Bolivia y Chile, incluidos los acuerdos complementarios.</w:t>
      </w:r>
    </w:p>
    <w:p w14:paraId="2E2185C5"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Leyes, decretos y normativa aplicable vigentes de la República de Chile, relacionados con la ejecución del servicio (seguridad, medioambiente, salud, social, técnico, legal, laboral, regulatorio, etc.).</w:t>
      </w:r>
    </w:p>
    <w:p w14:paraId="5715B3ED" w14:textId="77777777" w:rsidR="00E64F95" w:rsidRPr="00B27FDB" w:rsidRDefault="00E64F95" w:rsidP="00E64F95">
      <w:pPr>
        <w:pStyle w:val="Textoindependiente3"/>
        <w:spacing w:after="0"/>
        <w:ind w:left="567"/>
        <w:rPr>
          <w:rFonts w:cs="Arial"/>
          <w:b/>
          <w:bCs/>
          <w:sz w:val="20"/>
          <w:szCs w:val="20"/>
        </w:rPr>
      </w:pPr>
      <w:r w:rsidRPr="00B27FDB">
        <w:rPr>
          <w:rFonts w:cs="Arial"/>
          <w:b/>
          <w:bCs/>
          <w:sz w:val="20"/>
          <w:szCs w:val="20"/>
        </w:rPr>
        <w:t>Normas Internas de YPFB TR</w:t>
      </w:r>
    </w:p>
    <w:p w14:paraId="76A4715F"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 xml:space="preserve">Procedimientos técnicos de Ingeniería/mantenimiento de YPFB TR. </w:t>
      </w:r>
    </w:p>
    <w:p w14:paraId="1D9E4765" w14:textId="77777777" w:rsidR="00E64F95" w:rsidRPr="00B27FDB" w:rsidRDefault="00E64F95" w:rsidP="00D5548B">
      <w:pPr>
        <w:pStyle w:val="Textoindependiente3"/>
        <w:widowControl w:val="0"/>
        <w:numPr>
          <w:ilvl w:val="0"/>
          <w:numId w:val="12"/>
        </w:numPr>
        <w:spacing w:after="0"/>
        <w:ind w:left="1134"/>
        <w:rPr>
          <w:rFonts w:cs="Arial"/>
          <w:bCs/>
          <w:sz w:val="20"/>
          <w:szCs w:val="20"/>
        </w:rPr>
      </w:pPr>
      <w:r w:rsidRPr="00B27FDB">
        <w:rPr>
          <w:rFonts w:cs="Arial"/>
          <w:bCs/>
          <w:sz w:val="20"/>
          <w:szCs w:val="20"/>
        </w:rPr>
        <w:t>Requisitos de Gestión, Salud, Seguridad, Medio Ambiente y Responsabilidad Social Empresarial para Contratistas.</w:t>
      </w:r>
    </w:p>
    <w:p w14:paraId="5C25A729" w14:textId="77777777" w:rsidR="00E64F95" w:rsidRPr="00B27FDB" w:rsidRDefault="00E64F95" w:rsidP="00D5548B">
      <w:pPr>
        <w:pStyle w:val="Textoindependiente3"/>
        <w:widowControl w:val="0"/>
        <w:numPr>
          <w:ilvl w:val="0"/>
          <w:numId w:val="12"/>
        </w:numPr>
        <w:spacing w:after="0"/>
        <w:ind w:left="1134"/>
        <w:rPr>
          <w:rFonts w:cs="Arial"/>
          <w:sz w:val="20"/>
          <w:szCs w:val="20"/>
        </w:rPr>
      </w:pPr>
      <w:r w:rsidRPr="00B27FDB">
        <w:rPr>
          <w:rFonts w:cs="Arial"/>
          <w:bCs/>
          <w:sz w:val="20"/>
          <w:szCs w:val="20"/>
        </w:rPr>
        <w:t>Sistema de Gestión de Negocios de YPFB TR.</w:t>
      </w:r>
    </w:p>
    <w:p w14:paraId="45C27811" w14:textId="77777777" w:rsidR="00E64F95" w:rsidRDefault="00E64F95" w:rsidP="00E64F95">
      <w:pPr>
        <w:rPr>
          <w:rFonts w:cs="Arial"/>
          <w:szCs w:val="20"/>
        </w:rPr>
      </w:pPr>
    </w:p>
    <w:p w14:paraId="56D6CC98" w14:textId="52D9D01E" w:rsidR="00A56325" w:rsidRDefault="00A56325" w:rsidP="00A56325">
      <w:pPr>
        <w:pStyle w:val="Ttulo1"/>
        <w:numPr>
          <w:ilvl w:val="0"/>
          <w:numId w:val="2"/>
        </w:numPr>
        <w:tabs>
          <w:tab w:val="num" w:pos="284"/>
        </w:tabs>
        <w:ind w:left="284" w:hanging="284"/>
        <w:rPr>
          <w:rFonts w:eastAsia="Batang"/>
          <w:caps w:val="0"/>
          <w:szCs w:val="20"/>
        </w:rPr>
      </w:pPr>
      <w:bookmarkStart w:id="32" w:name="_Toc285878889"/>
      <w:bookmarkStart w:id="33" w:name="_Toc310415635"/>
      <w:bookmarkStart w:id="34" w:name="_Toc310415752"/>
      <w:bookmarkStart w:id="35" w:name="_Toc310416543"/>
      <w:bookmarkStart w:id="36" w:name="_Toc380653030"/>
      <w:bookmarkStart w:id="37" w:name="_Toc157149740"/>
      <w:bookmarkEnd w:id="31"/>
      <w:r w:rsidRPr="00AF712C">
        <w:rPr>
          <w:rFonts w:eastAsia="Batang" w:cs="Arial"/>
          <w:caps w:val="0"/>
          <w:szCs w:val="20"/>
        </w:rPr>
        <w:t>SISTEMA DE UNIDADES</w:t>
      </w:r>
      <w:bookmarkEnd w:id="32"/>
      <w:bookmarkEnd w:id="33"/>
      <w:bookmarkEnd w:id="34"/>
      <w:bookmarkEnd w:id="35"/>
      <w:bookmarkEnd w:id="36"/>
      <w:bookmarkEnd w:id="37"/>
    </w:p>
    <w:p w14:paraId="4896192D" w14:textId="1922D0A9" w:rsidR="00082C53" w:rsidRDefault="00082C53" w:rsidP="00082C53">
      <w:pPr>
        <w:ind w:left="284"/>
        <w:rPr>
          <w:rFonts w:cs="Arial"/>
        </w:rPr>
      </w:pPr>
    </w:p>
    <w:p w14:paraId="0EC0D307" w14:textId="109E0C10" w:rsidR="00082C53" w:rsidRPr="00ED7EA6" w:rsidRDefault="00082C53" w:rsidP="00337AB0">
      <w:pPr>
        <w:rPr>
          <w:rFonts w:cs="Arial"/>
        </w:rPr>
      </w:pPr>
      <w:r w:rsidRPr="00ED7EA6">
        <w:rPr>
          <w:rFonts w:cs="Arial"/>
        </w:rPr>
        <w:t>El sistema de u</w:t>
      </w:r>
      <w:r w:rsidR="00EB3647">
        <w:rPr>
          <w:rFonts w:cs="Arial"/>
        </w:rPr>
        <w:t>ni</w:t>
      </w:r>
      <w:r w:rsidRPr="00ED7EA6">
        <w:rPr>
          <w:rFonts w:cs="Arial"/>
        </w:rPr>
        <w:t>dades a ser utilizado en el proyect</w:t>
      </w:r>
      <w:r>
        <w:rPr>
          <w:rFonts w:cs="Arial"/>
        </w:rPr>
        <w:t>o</w:t>
      </w:r>
      <w:r w:rsidR="00EB3647">
        <w:rPr>
          <w:rFonts w:cs="Arial"/>
        </w:rPr>
        <w:t>,</w:t>
      </w:r>
      <w:r>
        <w:rPr>
          <w:rFonts w:cs="Arial"/>
        </w:rPr>
        <w:t xml:space="preserve"> debido al rubro petrolero</w:t>
      </w:r>
      <w:r w:rsidR="00EB3647">
        <w:rPr>
          <w:rFonts w:cs="Arial"/>
        </w:rPr>
        <w:t>,</w:t>
      </w:r>
      <w:r>
        <w:rPr>
          <w:rFonts w:cs="Arial"/>
        </w:rPr>
        <w:t xml:space="preserve"> será </w:t>
      </w:r>
      <w:r w:rsidR="00EB3647">
        <w:rPr>
          <w:rFonts w:cs="Arial"/>
        </w:rPr>
        <w:t>el</w:t>
      </w:r>
      <w:r w:rsidR="00284EC9">
        <w:rPr>
          <w:rFonts w:cs="Arial"/>
        </w:rPr>
        <w:t xml:space="preserve"> </w:t>
      </w:r>
      <w:proofErr w:type="gramStart"/>
      <w:r w:rsidR="00284EC9" w:rsidRPr="00284EC9">
        <w:rPr>
          <w:rFonts w:cs="Arial"/>
          <w:u w:val="single"/>
        </w:rPr>
        <w:t>I</w:t>
      </w:r>
      <w:r w:rsidR="00EB3647" w:rsidRPr="00284EC9">
        <w:rPr>
          <w:rFonts w:cs="Arial"/>
          <w:u w:val="single"/>
        </w:rPr>
        <w:t>nglés</w:t>
      </w:r>
      <w:proofErr w:type="gramEnd"/>
      <w:r>
        <w:rPr>
          <w:rFonts w:cs="Arial"/>
        </w:rPr>
        <w:t xml:space="preserve">, para algunos casos como PFD, P&amp;ID y las memorias de cálculo de procesos se utilizarán </w:t>
      </w:r>
      <w:r w:rsidR="00EB3647">
        <w:rPr>
          <w:rFonts w:cs="Arial"/>
        </w:rPr>
        <w:t>también</w:t>
      </w:r>
      <w:r>
        <w:rPr>
          <w:rFonts w:cs="Arial"/>
        </w:rPr>
        <w:t xml:space="preserve"> las unidades del sistema internacional o el métrico, para fácil cuantificación de las magnitudes de los demás revisores.</w:t>
      </w:r>
    </w:p>
    <w:p w14:paraId="1ED54F71" w14:textId="66558497" w:rsidR="00A56325" w:rsidRDefault="00A56325" w:rsidP="00082C53">
      <w:pPr>
        <w:rPr>
          <w:rFonts w:cs="Arial"/>
          <w:szCs w:val="20"/>
        </w:rPr>
      </w:pPr>
    </w:p>
    <w:p w14:paraId="78556C3A" w14:textId="77777777" w:rsidR="00A56325" w:rsidRPr="00297CFC" w:rsidRDefault="00A56325" w:rsidP="00A56325">
      <w:pPr>
        <w:ind w:left="284"/>
        <w:jc w:val="center"/>
        <w:rPr>
          <w:rFonts w:cs="Arial"/>
          <w:szCs w:val="20"/>
        </w:rPr>
      </w:pPr>
      <w:r w:rsidRPr="0049178E">
        <w:rPr>
          <w:rFonts w:cs="Arial"/>
          <w:b/>
          <w:bCs/>
          <w:szCs w:val="20"/>
        </w:rPr>
        <w:t xml:space="preserve">Tabla </w:t>
      </w:r>
      <w:r>
        <w:rPr>
          <w:rFonts w:cs="Arial"/>
          <w:b/>
          <w:bCs/>
          <w:szCs w:val="20"/>
        </w:rPr>
        <w:t>7.1</w:t>
      </w:r>
      <w:r>
        <w:rPr>
          <w:rFonts w:cs="Arial"/>
          <w:szCs w:val="20"/>
        </w:rPr>
        <w:t xml:space="preserve"> Sistema de Unidades</w:t>
      </w:r>
    </w:p>
    <w:p w14:paraId="12816D1B" w14:textId="77777777" w:rsidR="00082C53" w:rsidRPr="00ED7EA6" w:rsidRDefault="00082C53" w:rsidP="00082C5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40"/>
        <w:gridCol w:w="4595"/>
        <w:gridCol w:w="2561"/>
      </w:tblGrid>
      <w:tr w:rsidR="00082C53" w:rsidRPr="00ED7EA6" w14:paraId="58576C16" w14:textId="77777777" w:rsidTr="00082C53">
        <w:trPr>
          <w:trHeight w:val="180"/>
          <w:tblHeader/>
          <w:jc w:val="center"/>
        </w:trPr>
        <w:tc>
          <w:tcPr>
            <w:tcW w:w="2340" w:type="dxa"/>
            <w:vAlign w:val="bottom"/>
          </w:tcPr>
          <w:p w14:paraId="0A436F97" w14:textId="77777777" w:rsidR="00082C53" w:rsidRPr="00ED7EA6" w:rsidRDefault="00082C53" w:rsidP="00451C68">
            <w:pPr>
              <w:jc w:val="center"/>
              <w:rPr>
                <w:rFonts w:cs="Arial"/>
                <w:b/>
                <w:bCs/>
              </w:rPr>
            </w:pPr>
            <w:r w:rsidRPr="00ED7EA6">
              <w:rPr>
                <w:rFonts w:cs="Arial"/>
                <w:b/>
                <w:bCs/>
              </w:rPr>
              <w:t xml:space="preserve">Variable </w:t>
            </w:r>
          </w:p>
        </w:tc>
        <w:tc>
          <w:tcPr>
            <w:tcW w:w="4595" w:type="dxa"/>
            <w:vAlign w:val="bottom"/>
          </w:tcPr>
          <w:p w14:paraId="581CB1F8" w14:textId="77777777" w:rsidR="00082C53" w:rsidRPr="00ED7EA6" w:rsidRDefault="00082C53" w:rsidP="00451C68">
            <w:pPr>
              <w:jc w:val="center"/>
              <w:rPr>
                <w:rFonts w:cs="Arial"/>
                <w:b/>
                <w:bCs/>
              </w:rPr>
            </w:pPr>
            <w:r w:rsidRPr="00ED7EA6">
              <w:rPr>
                <w:rFonts w:cs="Arial"/>
                <w:b/>
                <w:bCs/>
              </w:rPr>
              <w:t>Unidad</w:t>
            </w:r>
            <w:r>
              <w:rPr>
                <w:rFonts w:cs="Arial"/>
                <w:b/>
                <w:bCs/>
              </w:rPr>
              <w:t xml:space="preserve">  (inglesa | internacional || métrico)</w:t>
            </w:r>
          </w:p>
        </w:tc>
        <w:tc>
          <w:tcPr>
            <w:tcW w:w="2561" w:type="dxa"/>
            <w:vAlign w:val="bottom"/>
          </w:tcPr>
          <w:p w14:paraId="5FE4672F" w14:textId="77777777" w:rsidR="00082C53" w:rsidRPr="00ED7EA6" w:rsidRDefault="00082C53" w:rsidP="00451C68">
            <w:pPr>
              <w:jc w:val="center"/>
              <w:rPr>
                <w:rFonts w:cs="Arial"/>
                <w:b/>
                <w:bCs/>
              </w:rPr>
            </w:pPr>
            <w:r w:rsidRPr="00ED7EA6">
              <w:rPr>
                <w:rFonts w:cs="Arial"/>
                <w:b/>
                <w:bCs/>
              </w:rPr>
              <w:t>Sigla</w:t>
            </w:r>
          </w:p>
        </w:tc>
      </w:tr>
      <w:tr w:rsidR="00082C53" w:rsidRPr="00ED7EA6" w14:paraId="7F40057A" w14:textId="77777777" w:rsidTr="00082C53">
        <w:trPr>
          <w:trHeight w:val="67"/>
          <w:jc w:val="center"/>
        </w:trPr>
        <w:tc>
          <w:tcPr>
            <w:tcW w:w="2340" w:type="dxa"/>
            <w:vAlign w:val="bottom"/>
          </w:tcPr>
          <w:p w14:paraId="2CDA650E" w14:textId="77777777" w:rsidR="00082C53" w:rsidRPr="00ED7EA6" w:rsidRDefault="00082C53" w:rsidP="00451C68">
            <w:pPr>
              <w:rPr>
                <w:rFonts w:cs="Arial"/>
              </w:rPr>
            </w:pPr>
            <w:r w:rsidRPr="00ED7EA6">
              <w:rPr>
                <w:rFonts w:cs="Arial"/>
              </w:rPr>
              <w:t>Área</w:t>
            </w:r>
          </w:p>
        </w:tc>
        <w:tc>
          <w:tcPr>
            <w:tcW w:w="4595" w:type="dxa"/>
            <w:vAlign w:val="bottom"/>
          </w:tcPr>
          <w:p w14:paraId="5163947D" w14:textId="77777777" w:rsidR="00082C53" w:rsidRPr="00ED7EA6" w:rsidRDefault="00082C53" w:rsidP="00451C68">
            <w:pPr>
              <w:rPr>
                <w:rFonts w:cs="Arial"/>
              </w:rPr>
            </w:pPr>
            <w:r w:rsidRPr="00ED7EA6">
              <w:rPr>
                <w:rFonts w:cs="Arial"/>
              </w:rPr>
              <w:t>Pies cuadrado</w:t>
            </w:r>
            <w:r>
              <w:rPr>
                <w:rFonts w:cs="Arial"/>
              </w:rPr>
              <w:t xml:space="preserve"> | metro cuadrado</w:t>
            </w:r>
          </w:p>
        </w:tc>
        <w:tc>
          <w:tcPr>
            <w:tcW w:w="2561" w:type="dxa"/>
            <w:vAlign w:val="bottom"/>
          </w:tcPr>
          <w:p w14:paraId="74446768" w14:textId="77777777" w:rsidR="00082C53" w:rsidRPr="008F4667" w:rsidRDefault="00082C53" w:rsidP="00451C68">
            <w:pPr>
              <w:rPr>
                <w:rFonts w:cs="Arial"/>
              </w:rPr>
            </w:pPr>
            <w:r w:rsidRPr="00ED7EA6">
              <w:rPr>
                <w:rFonts w:cs="Arial"/>
              </w:rPr>
              <w:t>ft</w:t>
            </w:r>
            <w:r w:rsidRPr="00ED7EA6">
              <w:rPr>
                <w:rFonts w:cs="Arial"/>
                <w:vertAlign w:val="superscript"/>
              </w:rPr>
              <w:t>2</w:t>
            </w:r>
            <w:r>
              <w:rPr>
                <w:rFonts w:cs="Arial"/>
              </w:rPr>
              <w:t xml:space="preserve"> | m</w:t>
            </w:r>
            <w:r w:rsidRPr="008F4667">
              <w:rPr>
                <w:rFonts w:cs="Arial"/>
                <w:vertAlign w:val="superscript"/>
              </w:rPr>
              <w:t>2</w:t>
            </w:r>
          </w:p>
        </w:tc>
      </w:tr>
      <w:tr w:rsidR="00082C53" w:rsidRPr="00ED7EA6" w14:paraId="00BFB4AC" w14:textId="77777777" w:rsidTr="00082C53">
        <w:trPr>
          <w:trHeight w:val="180"/>
          <w:jc w:val="center"/>
        </w:trPr>
        <w:tc>
          <w:tcPr>
            <w:tcW w:w="2340" w:type="dxa"/>
            <w:vAlign w:val="bottom"/>
          </w:tcPr>
          <w:p w14:paraId="561F0D88" w14:textId="77777777" w:rsidR="00082C53" w:rsidRPr="00ED7EA6" w:rsidRDefault="00082C53" w:rsidP="00451C68">
            <w:pPr>
              <w:rPr>
                <w:rFonts w:cs="Arial"/>
              </w:rPr>
            </w:pPr>
            <w:r w:rsidRPr="00ED7EA6">
              <w:rPr>
                <w:rFonts w:cs="Arial"/>
              </w:rPr>
              <w:t>Velocidad</w:t>
            </w:r>
          </w:p>
        </w:tc>
        <w:tc>
          <w:tcPr>
            <w:tcW w:w="4595" w:type="dxa"/>
            <w:vAlign w:val="bottom"/>
          </w:tcPr>
          <w:p w14:paraId="0057101F" w14:textId="77777777" w:rsidR="00082C53" w:rsidRPr="00ED7EA6" w:rsidRDefault="00082C53" w:rsidP="00451C68">
            <w:pPr>
              <w:rPr>
                <w:rFonts w:cs="Arial"/>
              </w:rPr>
            </w:pPr>
            <w:r w:rsidRPr="00ED7EA6">
              <w:rPr>
                <w:rFonts w:cs="Arial"/>
              </w:rPr>
              <w:t>Pies sobre segundo</w:t>
            </w:r>
            <w:r>
              <w:rPr>
                <w:rFonts w:cs="Arial"/>
              </w:rPr>
              <w:t xml:space="preserve"> | metro por segundo</w:t>
            </w:r>
          </w:p>
        </w:tc>
        <w:tc>
          <w:tcPr>
            <w:tcW w:w="2561" w:type="dxa"/>
            <w:vAlign w:val="bottom"/>
          </w:tcPr>
          <w:p w14:paraId="27123674" w14:textId="77777777" w:rsidR="00082C53" w:rsidRPr="00ED7EA6" w:rsidRDefault="00082C53" w:rsidP="00451C68">
            <w:pPr>
              <w:rPr>
                <w:rFonts w:cs="Arial"/>
              </w:rPr>
            </w:pPr>
            <w:r w:rsidRPr="00ED7EA6">
              <w:rPr>
                <w:rFonts w:cs="Arial"/>
              </w:rPr>
              <w:t>ft/s</w:t>
            </w:r>
            <w:r>
              <w:rPr>
                <w:rFonts w:cs="Arial"/>
              </w:rPr>
              <w:t xml:space="preserve">  | m/s</w:t>
            </w:r>
          </w:p>
        </w:tc>
      </w:tr>
      <w:tr w:rsidR="00082C53" w:rsidRPr="00ED7EA6" w14:paraId="489A3F00" w14:textId="77777777" w:rsidTr="00082C53">
        <w:trPr>
          <w:trHeight w:val="180"/>
          <w:jc w:val="center"/>
        </w:trPr>
        <w:tc>
          <w:tcPr>
            <w:tcW w:w="2340" w:type="dxa"/>
            <w:vAlign w:val="bottom"/>
          </w:tcPr>
          <w:p w14:paraId="5582D2A5" w14:textId="77777777" w:rsidR="00082C53" w:rsidRPr="00ED7EA6" w:rsidRDefault="00082C53" w:rsidP="00451C68">
            <w:pPr>
              <w:rPr>
                <w:rFonts w:cs="Arial"/>
              </w:rPr>
            </w:pPr>
            <w:r w:rsidRPr="00ED7EA6">
              <w:rPr>
                <w:rFonts w:cs="Arial"/>
              </w:rPr>
              <w:t>Capacidad</w:t>
            </w:r>
            <w:r w:rsidRPr="00ED7EA6">
              <w:rPr>
                <w:rFonts w:cs="Arial"/>
              </w:rPr>
              <w:tab/>
            </w:r>
            <w:r w:rsidRPr="00ED7EA6">
              <w:rPr>
                <w:rFonts w:cs="Arial"/>
              </w:rPr>
              <w:tab/>
            </w:r>
          </w:p>
        </w:tc>
        <w:tc>
          <w:tcPr>
            <w:tcW w:w="4595" w:type="dxa"/>
            <w:vAlign w:val="bottom"/>
          </w:tcPr>
          <w:p w14:paraId="16D7EB92" w14:textId="77777777" w:rsidR="00082C53" w:rsidRPr="00ED7EA6" w:rsidRDefault="00082C53" w:rsidP="00451C68">
            <w:pPr>
              <w:rPr>
                <w:rFonts w:cs="Arial"/>
              </w:rPr>
            </w:pPr>
            <w:r>
              <w:rPr>
                <w:rFonts w:cs="Arial"/>
              </w:rPr>
              <w:t>Barriles, galones | metro cúbico</w:t>
            </w:r>
          </w:p>
        </w:tc>
        <w:tc>
          <w:tcPr>
            <w:tcW w:w="2561" w:type="dxa"/>
            <w:vAlign w:val="bottom"/>
          </w:tcPr>
          <w:p w14:paraId="747506FE" w14:textId="263628D2" w:rsidR="00082C53" w:rsidRPr="004226BE" w:rsidRDefault="00082C53" w:rsidP="00451C68">
            <w:pPr>
              <w:rPr>
                <w:rFonts w:cs="Arial"/>
                <w:vertAlign w:val="superscript"/>
              </w:rPr>
            </w:pPr>
            <w:proofErr w:type="spellStart"/>
            <w:r>
              <w:rPr>
                <w:rFonts w:cs="Arial"/>
              </w:rPr>
              <w:t>Bbl</w:t>
            </w:r>
            <w:proofErr w:type="spellEnd"/>
            <w:r>
              <w:rPr>
                <w:rFonts w:cs="Arial"/>
              </w:rPr>
              <w:t>, gal</w:t>
            </w:r>
            <w:r w:rsidRPr="00ED7EA6">
              <w:rPr>
                <w:rFonts w:cs="Arial"/>
              </w:rPr>
              <w:t xml:space="preserve"> </w:t>
            </w:r>
            <w:r>
              <w:rPr>
                <w:rFonts w:cs="Arial"/>
              </w:rPr>
              <w:t>| m</w:t>
            </w:r>
            <w:r>
              <w:rPr>
                <w:rFonts w:cs="Arial"/>
                <w:vertAlign w:val="superscript"/>
              </w:rPr>
              <w:t>3</w:t>
            </w:r>
          </w:p>
        </w:tc>
      </w:tr>
      <w:tr w:rsidR="00082C53" w:rsidRPr="00ED7EA6" w14:paraId="26A2EA4A" w14:textId="77777777" w:rsidTr="00082C53">
        <w:trPr>
          <w:trHeight w:val="180"/>
          <w:jc w:val="center"/>
        </w:trPr>
        <w:tc>
          <w:tcPr>
            <w:tcW w:w="2340" w:type="dxa"/>
            <w:vAlign w:val="bottom"/>
          </w:tcPr>
          <w:p w14:paraId="606FBF3C" w14:textId="77777777" w:rsidR="00082C53" w:rsidRPr="00ED7EA6" w:rsidRDefault="00082C53" w:rsidP="00451C68">
            <w:pPr>
              <w:rPr>
                <w:rFonts w:cs="Arial"/>
              </w:rPr>
            </w:pPr>
            <w:r w:rsidRPr="00ED7EA6">
              <w:rPr>
                <w:rFonts w:cs="Arial"/>
              </w:rPr>
              <w:t>Temperatura</w:t>
            </w:r>
          </w:p>
        </w:tc>
        <w:tc>
          <w:tcPr>
            <w:tcW w:w="4595" w:type="dxa"/>
            <w:vAlign w:val="bottom"/>
          </w:tcPr>
          <w:p w14:paraId="3A0851A4" w14:textId="77777777" w:rsidR="00082C53" w:rsidRPr="00ED7EA6" w:rsidRDefault="00082C53" w:rsidP="00451C68">
            <w:pPr>
              <w:rPr>
                <w:rFonts w:cs="Arial"/>
              </w:rPr>
            </w:pPr>
            <w:r>
              <w:rPr>
                <w:rFonts w:cs="Arial"/>
              </w:rPr>
              <w:t xml:space="preserve">Grados Fahrenheit | </w:t>
            </w:r>
            <w:r w:rsidRPr="00ED7EA6">
              <w:rPr>
                <w:rFonts w:cs="Arial"/>
              </w:rPr>
              <w:t xml:space="preserve">Grados </w:t>
            </w:r>
            <w:r>
              <w:rPr>
                <w:rFonts w:cs="Arial"/>
              </w:rPr>
              <w:t>Kelvin || Celsius</w:t>
            </w:r>
          </w:p>
        </w:tc>
        <w:tc>
          <w:tcPr>
            <w:tcW w:w="2561" w:type="dxa"/>
            <w:vAlign w:val="bottom"/>
          </w:tcPr>
          <w:p w14:paraId="6C30C92E" w14:textId="77777777" w:rsidR="00082C53" w:rsidRPr="00ED7EA6" w:rsidRDefault="00082C53" w:rsidP="00451C68">
            <w:pPr>
              <w:rPr>
                <w:rFonts w:cs="Arial"/>
              </w:rPr>
            </w:pPr>
            <w:proofErr w:type="spellStart"/>
            <w:r w:rsidRPr="00ED7EA6">
              <w:rPr>
                <w:rFonts w:cs="Arial"/>
              </w:rPr>
              <w:t>º</w:t>
            </w:r>
            <w:r>
              <w:rPr>
                <w:rFonts w:cs="Arial"/>
              </w:rPr>
              <w:t>F</w:t>
            </w:r>
            <w:proofErr w:type="spellEnd"/>
            <w:r>
              <w:rPr>
                <w:rFonts w:cs="Arial"/>
              </w:rPr>
              <w:t xml:space="preserve"> | K || </w:t>
            </w:r>
            <w:proofErr w:type="spellStart"/>
            <w:r>
              <w:rPr>
                <w:rFonts w:cs="Arial"/>
              </w:rPr>
              <w:t>ºC</w:t>
            </w:r>
            <w:proofErr w:type="spellEnd"/>
          </w:p>
        </w:tc>
      </w:tr>
      <w:tr w:rsidR="00082C53" w:rsidRPr="00443CD4" w14:paraId="7AD6A194" w14:textId="77777777" w:rsidTr="00082C53">
        <w:trPr>
          <w:trHeight w:val="180"/>
          <w:jc w:val="center"/>
        </w:trPr>
        <w:tc>
          <w:tcPr>
            <w:tcW w:w="2340" w:type="dxa"/>
            <w:vAlign w:val="bottom"/>
          </w:tcPr>
          <w:p w14:paraId="5302E708" w14:textId="77777777" w:rsidR="00082C53" w:rsidRPr="00ED7EA6" w:rsidRDefault="00082C53" w:rsidP="00451C68">
            <w:pPr>
              <w:rPr>
                <w:rFonts w:cs="Arial"/>
              </w:rPr>
            </w:pPr>
            <w:r w:rsidRPr="00ED7EA6">
              <w:rPr>
                <w:rFonts w:cs="Arial"/>
              </w:rPr>
              <w:t>Presión relativa</w:t>
            </w:r>
          </w:p>
        </w:tc>
        <w:tc>
          <w:tcPr>
            <w:tcW w:w="4595" w:type="dxa"/>
            <w:vAlign w:val="bottom"/>
          </w:tcPr>
          <w:p w14:paraId="3166090E" w14:textId="1C87AA48" w:rsidR="00082C53" w:rsidRPr="00ED7EA6" w:rsidRDefault="00082C53" w:rsidP="00082C53">
            <w:pPr>
              <w:rPr>
                <w:rFonts w:cs="Arial"/>
              </w:rPr>
            </w:pPr>
            <w:r w:rsidRPr="00ED7EA6">
              <w:rPr>
                <w:rFonts w:cs="Arial"/>
              </w:rPr>
              <w:t>Libras pulgadas cuadradas manométricas</w:t>
            </w:r>
            <w:r>
              <w:rPr>
                <w:rFonts w:cs="Arial"/>
              </w:rPr>
              <w:t xml:space="preserve"> | Pascal manométrico || Bar manométrico</w:t>
            </w:r>
          </w:p>
        </w:tc>
        <w:tc>
          <w:tcPr>
            <w:tcW w:w="2561" w:type="dxa"/>
            <w:vAlign w:val="bottom"/>
          </w:tcPr>
          <w:p w14:paraId="32762E2F" w14:textId="7E4CBEAA" w:rsidR="00082C53" w:rsidRPr="009C2024" w:rsidRDefault="00082C53" w:rsidP="00082C53">
            <w:pPr>
              <w:rPr>
                <w:rFonts w:cs="Arial"/>
                <w:lang w:val="en-US"/>
              </w:rPr>
            </w:pPr>
            <w:proofErr w:type="gramStart"/>
            <w:r w:rsidRPr="009C2024">
              <w:rPr>
                <w:rFonts w:cs="Arial"/>
                <w:lang w:val="en-US"/>
              </w:rPr>
              <w:t>psig</w:t>
            </w:r>
            <w:proofErr w:type="gramEnd"/>
            <w:r w:rsidRPr="009C2024">
              <w:rPr>
                <w:rFonts w:cs="Arial"/>
                <w:lang w:val="en-US"/>
              </w:rPr>
              <w:t xml:space="preserve"> | Pa man. || Bar man.</w:t>
            </w:r>
          </w:p>
        </w:tc>
      </w:tr>
      <w:tr w:rsidR="00082C53" w:rsidRPr="00ED7EA6" w14:paraId="404E3778" w14:textId="77777777" w:rsidTr="00082C53">
        <w:trPr>
          <w:trHeight w:val="180"/>
          <w:jc w:val="center"/>
        </w:trPr>
        <w:tc>
          <w:tcPr>
            <w:tcW w:w="2340" w:type="dxa"/>
            <w:vAlign w:val="bottom"/>
          </w:tcPr>
          <w:p w14:paraId="1701A92C" w14:textId="77777777" w:rsidR="00082C53" w:rsidRPr="00ED7EA6" w:rsidRDefault="00082C53" w:rsidP="00451C68">
            <w:pPr>
              <w:rPr>
                <w:rFonts w:cs="Arial"/>
              </w:rPr>
            </w:pPr>
            <w:r w:rsidRPr="00ED7EA6">
              <w:rPr>
                <w:rFonts w:cs="Arial"/>
              </w:rPr>
              <w:t>Presión absoluta</w:t>
            </w:r>
          </w:p>
        </w:tc>
        <w:tc>
          <w:tcPr>
            <w:tcW w:w="4595" w:type="dxa"/>
            <w:vAlign w:val="bottom"/>
          </w:tcPr>
          <w:p w14:paraId="35C3C0F2" w14:textId="7BD818AE" w:rsidR="00082C53" w:rsidRPr="00ED7EA6" w:rsidRDefault="00082C53" w:rsidP="00451C68">
            <w:pPr>
              <w:rPr>
                <w:rFonts w:cs="Arial"/>
              </w:rPr>
            </w:pPr>
            <w:r w:rsidRPr="00ED7EA6">
              <w:rPr>
                <w:rFonts w:cs="Arial"/>
              </w:rPr>
              <w:t>Libras pulgadas cuadradas absolutas</w:t>
            </w:r>
            <w:r>
              <w:rPr>
                <w:rFonts w:cs="Arial"/>
              </w:rPr>
              <w:t xml:space="preserve"> | Pascal manométrico || Bar manométrico</w:t>
            </w:r>
          </w:p>
        </w:tc>
        <w:tc>
          <w:tcPr>
            <w:tcW w:w="2561" w:type="dxa"/>
            <w:vAlign w:val="bottom"/>
          </w:tcPr>
          <w:p w14:paraId="31CDD417" w14:textId="39DFB892" w:rsidR="00082C53" w:rsidRPr="00ED7EA6" w:rsidRDefault="00082C53" w:rsidP="00E331BF">
            <w:pPr>
              <w:rPr>
                <w:rFonts w:cs="Arial"/>
              </w:rPr>
            </w:pPr>
            <w:proofErr w:type="spellStart"/>
            <w:r>
              <w:rPr>
                <w:rFonts w:cs="Arial"/>
              </w:rPr>
              <w:t>p</w:t>
            </w:r>
            <w:r w:rsidRPr="00ED7EA6">
              <w:rPr>
                <w:rFonts w:cs="Arial"/>
              </w:rPr>
              <w:t>sia</w:t>
            </w:r>
            <w:proofErr w:type="spellEnd"/>
            <w:r>
              <w:rPr>
                <w:rFonts w:cs="Arial"/>
              </w:rPr>
              <w:t xml:space="preserve"> | </w:t>
            </w:r>
            <w:proofErr w:type="spellStart"/>
            <w:r w:rsidR="00E331BF">
              <w:rPr>
                <w:rFonts w:cs="Arial"/>
              </w:rPr>
              <w:t>Pa</w:t>
            </w:r>
            <w:proofErr w:type="spellEnd"/>
            <w:r w:rsidR="00E331BF">
              <w:rPr>
                <w:rFonts w:cs="Arial"/>
              </w:rPr>
              <w:t xml:space="preserve"> || Bar </w:t>
            </w:r>
          </w:p>
        </w:tc>
      </w:tr>
      <w:tr w:rsidR="00E331BF" w:rsidRPr="00ED7EA6" w14:paraId="26793E24" w14:textId="77777777" w:rsidTr="00082C53">
        <w:trPr>
          <w:trHeight w:val="180"/>
          <w:jc w:val="center"/>
        </w:trPr>
        <w:tc>
          <w:tcPr>
            <w:tcW w:w="2340" w:type="dxa"/>
            <w:vAlign w:val="bottom"/>
          </w:tcPr>
          <w:p w14:paraId="26B94815" w14:textId="62CB37A1" w:rsidR="00E331BF" w:rsidRPr="00ED7EA6" w:rsidRDefault="00E331BF" w:rsidP="00451C68">
            <w:pPr>
              <w:rPr>
                <w:rFonts w:cs="Arial"/>
              </w:rPr>
            </w:pPr>
            <w:r>
              <w:rPr>
                <w:rFonts w:cs="Arial"/>
              </w:rPr>
              <w:t>Presión diferencial</w:t>
            </w:r>
          </w:p>
        </w:tc>
        <w:tc>
          <w:tcPr>
            <w:tcW w:w="4595" w:type="dxa"/>
            <w:vAlign w:val="bottom"/>
          </w:tcPr>
          <w:p w14:paraId="2D0F03CE" w14:textId="480CF256" w:rsidR="00E331BF" w:rsidRPr="00ED7EA6" w:rsidRDefault="00E331BF" w:rsidP="00E331BF">
            <w:pPr>
              <w:rPr>
                <w:rFonts w:cs="Arial"/>
              </w:rPr>
            </w:pPr>
            <w:r w:rsidRPr="00ED7EA6">
              <w:rPr>
                <w:rFonts w:cs="Arial"/>
              </w:rPr>
              <w:t xml:space="preserve">Libras pulgadas cuadradas </w:t>
            </w:r>
            <w:r>
              <w:rPr>
                <w:rFonts w:cs="Arial"/>
              </w:rPr>
              <w:t xml:space="preserve">diferenciales </w:t>
            </w:r>
          </w:p>
        </w:tc>
        <w:tc>
          <w:tcPr>
            <w:tcW w:w="2561" w:type="dxa"/>
            <w:vAlign w:val="bottom"/>
          </w:tcPr>
          <w:p w14:paraId="3411B5D3" w14:textId="056BA7FA" w:rsidR="00E331BF" w:rsidRDefault="00E331BF" w:rsidP="00E331BF">
            <w:pPr>
              <w:rPr>
                <w:rFonts w:cs="Arial"/>
              </w:rPr>
            </w:pPr>
            <w:r>
              <w:rPr>
                <w:rFonts w:cs="Arial"/>
              </w:rPr>
              <w:t>psi</w:t>
            </w:r>
          </w:p>
        </w:tc>
      </w:tr>
      <w:tr w:rsidR="00082C53" w:rsidRPr="00ED7EA6" w14:paraId="667245BF" w14:textId="77777777" w:rsidTr="00082C53">
        <w:trPr>
          <w:trHeight w:val="180"/>
          <w:jc w:val="center"/>
        </w:trPr>
        <w:tc>
          <w:tcPr>
            <w:tcW w:w="2340" w:type="dxa"/>
            <w:vAlign w:val="bottom"/>
          </w:tcPr>
          <w:p w14:paraId="13B2CA84" w14:textId="77777777" w:rsidR="00082C53" w:rsidRPr="00ED7EA6" w:rsidRDefault="00082C53" w:rsidP="00451C68">
            <w:pPr>
              <w:rPr>
                <w:rFonts w:cs="Arial"/>
              </w:rPr>
            </w:pPr>
            <w:r w:rsidRPr="00ED7EA6">
              <w:rPr>
                <w:rFonts w:cs="Arial"/>
              </w:rPr>
              <w:t>Masa</w:t>
            </w:r>
          </w:p>
        </w:tc>
        <w:tc>
          <w:tcPr>
            <w:tcW w:w="4595" w:type="dxa"/>
            <w:vAlign w:val="bottom"/>
          </w:tcPr>
          <w:p w14:paraId="4D0FEE36" w14:textId="77777777" w:rsidR="00082C53" w:rsidRPr="00ED7EA6" w:rsidRDefault="00082C53" w:rsidP="00451C68">
            <w:pPr>
              <w:rPr>
                <w:rFonts w:cs="Arial"/>
              </w:rPr>
            </w:pPr>
            <w:r w:rsidRPr="00ED7EA6">
              <w:rPr>
                <w:rFonts w:cs="Arial"/>
              </w:rPr>
              <w:t>Libras</w:t>
            </w:r>
            <w:r>
              <w:rPr>
                <w:rFonts w:cs="Arial"/>
              </w:rPr>
              <w:t xml:space="preserve"> | kilogramos</w:t>
            </w:r>
          </w:p>
        </w:tc>
        <w:tc>
          <w:tcPr>
            <w:tcW w:w="2561" w:type="dxa"/>
            <w:vAlign w:val="bottom"/>
          </w:tcPr>
          <w:p w14:paraId="773279A9" w14:textId="77777777" w:rsidR="00082C53" w:rsidRPr="00ED7EA6" w:rsidRDefault="00082C53" w:rsidP="00451C68">
            <w:pPr>
              <w:rPr>
                <w:rFonts w:cs="Arial"/>
              </w:rPr>
            </w:pPr>
            <w:r>
              <w:rPr>
                <w:rFonts w:cs="Arial"/>
              </w:rPr>
              <w:t>l</w:t>
            </w:r>
            <w:r w:rsidRPr="00ED7EA6">
              <w:rPr>
                <w:rFonts w:cs="Arial"/>
              </w:rPr>
              <w:t>b</w:t>
            </w:r>
            <w:r>
              <w:rPr>
                <w:rFonts w:cs="Arial"/>
              </w:rPr>
              <w:t xml:space="preserve"> | kg</w:t>
            </w:r>
          </w:p>
        </w:tc>
      </w:tr>
      <w:tr w:rsidR="00082C53" w:rsidRPr="00ED7EA6" w14:paraId="7DE37ADC" w14:textId="77777777" w:rsidTr="00082C53">
        <w:trPr>
          <w:trHeight w:val="180"/>
          <w:jc w:val="center"/>
        </w:trPr>
        <w:tc>
          <w:tcPr>
            <w:tcW w:w="2340" w:type="dxa"/>
            <w:vAlign w:val="bottom"/>
          </w:tcPr>
          <w:p w14:paraId="48EAAC3E" w14:textId="77777777" w:rsidR="00082C53" w:rsidRPr="00ED7EA6" w:rsidRDefault="00082C53" w:rsidP="00451C68">
            <w:pPr>
              <w:rPr>
                <w:rFonts w:cs="Arial"/>
              </w:rPr>
            </w:pPr>
            <w:r w:rsidRPr="00ED7EA6">
              <w:rPr>
                <w:rFonts w:cs="Arial"/>
              </w:rPr>
              <w:lastRenderedPageBreak/>
              <w:t>Densidad</w:t>
            </w:r>
          </w:p>
        </w:tc>
        <w:tc>
          <w:tcPr>
            <w:tcW w:w="4595" w:type="dxa"/>
            <w:vAlign w:val="bottom"/>
          </w:tcPr>
          <w:p w14:paraId="6DDEAA07" w14:textId="1E27F4F7" w:rsidR="00082C53" w:rsidRPr="00ED7EA6" w:rsidRDefault="00082C53" w:rsidP="00451C68">
            <w:pPr>
              <w:rPr>
                <w:rFonts w:cs="Arial"/>
              </w:rPr>
            </w:pPr>
            <w:r w:rsidRPr="00ED7EA6">
              <w:rPr>
                <w:rFonts w:cs="Arial"/>
              </w:rPr>
              <w:t>Libras sobre pie cubico</w:t>
            </w:r>
            <w:r w:rsidR="001E393F">
              <w:rPr>
                <w:rFonts w:cs="Arial"/>
              </w:rPr>
              <w:t xml:space="preserve"> | Kilogramos por metro cú</w:t>
            </w:r>
            <w:r>
              <w:rPr>
                <w:rFonts w:cs="Arial"/>
              </w:rPr>
              <w:t>bico</w:t>
            </w:r>
          </w:p>
        </w:tc>
        <w:tc>
          <w:tcPr>
            <w:tcW w:w="2561" w:type="dxa"/>
            <w:vAlign w:val="bottom"/>
          </w:tcPr>
          <w:p w14:paraId="122DB0C7" w14:textId="77777777" w:rsidR="00082C53" w:rsidRPr="00FD78DA" w:rsidRDefault="00082C53" w:rsidP="00451C68">
            <w:pPr>
              <w:rPr>
                <w:rFonts w:cs="Arial"/>
                <w:vertAlign w:val="superscript"/>
              </w:rPr>
            </w:pPr>
            <w:r w:rsidRPr="00ED7EA6">
              <w:rPr>
                <w:rFonts w:eastAsia="Batang" w:cs="Arial"/>
              </w:rPr>
              <w:t>lb/ft</w:t>
            </w:r>
            <w:r>
              <w:rPr>
                <w:rFonts w:eastAsia="Batang" w:cs="Arial"/>
                <w:vertAlign w:val="superscript"/>
              </w:rPr>
              <w:t>3</w:t>
            </w:r>
            <w:r>
              <w:rPr>
                <w:rFonts w:eastAsia="Batang" w:cs="Arial"/>
              </w:rPr>
              <w:t xml:space="preserve"> | kg/m</w:t>
            </w:r>
            <w:r>
              <w:rPr>
                <w:rFonts w:eastAsia="Batang" w:cs="Arial"/>
                <w:vertAlign w:val="superscript"/>
              </w:rPr>
              <w:t>3</w:t>
            </w:r>
          </w:p>
        </w:tc>
      </w:tr>
      <w:tr w:rsidR="00082C53" w:rsidRPr="00ED7EA6" w14:paraId="1DCFC068" w14:textId="77777777" w:rsidTr="00082C53">
        <w:trPr>
          <w:trHeight w:val="180"/>
          <w:jc w:val="center"/>
        </w:trPr>
        <w:tc>
          <w:tcPr>
            <w:tcW w:w="2340" w:type="dxa"/>
            <w:vAlign w:val="bottom"/>
          </w:tcPr>
          <w:p w14:paraId="1AED4F72" w14:textId="77777777" w:rsidR="00082C53" w:rsidRPr="00ED7EA6" w:rsidRDefault="00082C53" w:rsidP="00451C68">
            <w:pPr>
              <w:rPr>
                <w:rFonts w:cs="Arial"/>
              </w:rPr>
            </w:pPr>
            <w:r>
              <w:rPr>
                <w:rFonts w:cs="Arial"/>
              </w:rPr>
              <w:t>Viscosidad</w:t>
            </w:r>
          </w:p>
        </w:tc>
        <w:tc>
          <w:tcPr>
            <w:tcW w:w="4595" w:type="dxa"/>
            <w:vAlign w:val="bottom"/>
          </w:tcPr>
          <w:p w14:paraId="1D0D9644" w14:textId="25D330A5" w:rsidR="00082C53" w:rsidRPr="00ED7EA6" w:rsidRDefault="00082C53" w:rsidP="00451C68">
            <w:pPr>
              <w:rPr>
                <w:rFonts w:cs="Arial"/>
              </w:rPr>
            </w:pPr>
            <w:proofErr w:type="spellStart"/>
            <w:r>
              <w:rPr>
                <w:rFonts w:cs="Arial"/>
              </w:rPr>
              <w:t>Centipoise</w:t>
            </w:r>
            <w:proofErr w:type="spellEnd"/>
            <w:r w:rsidR="00E331BF">
              <w:rPr>
                <w:rFonts w:cs="Arial"/>
              </w:rPr>
              <w:t xml:space="preserve"> | </w:t>
            </w:r>
            <w:proofErr w:type="spellStart"/>
            <w:r w:rsidR="00E331BF">
              <w:rPr>
                <w:rFonts w:cs="Arial"/>
              </w:rPr>
              <w:t>Centi</w:t>
            </w:r>
            <w:proofErr w:type="spellEnd"/>
            <w:r w:rsidR="00E331BF">
              <w:rPr>
                <w:rFonts w:cs="Arial"/>
              </w:rPr>
              <w:t xml:space="preserve"> </w:t>
            </w:r>
            <w:proofErr w:type="spellStart"/>
            <w:r w:rsidR="00E331BF">
              <w:rPr>
                <w:rFonts w:cs="Arial"/>
              </w:rPr>
              <w:t>stokes</w:t>
            </w:r>
            <w:proofErr w:type="spellEnd"/>
          </w:p>
        </w:tc>
        <w:tc>
          <w:tcPr>
            <w:tcW w:w="2561" w:type="dxa"/>
            <w:vAlign w:val="bottom"/>
          </w:tcPr>
          <w:p w14:paraId="2D4A7DFB" w14:textId="77B04F2A" w:rsidR="00082C53" w:rsidRPr="00ED7EA6" w:rsidRDefault="00082C53" w:rsidP="00451C68">
            <w:pPr>
              <w:rPr>
                <w:rFonts w:cs="Arial"/>
              </w:rPr>
            </w:pPr>
            <w:proofErr w:type="spellStart"/>
            <w:r>
              <w:rPr>
                <w:rFonts w:cs="Arial"/>
              </w:rPr>
              <w:t>cP</w:t>
            </w:r>
            <w:proofErr w:type="spellEnd"/>
            <w:r w:rsidR="00E331BF">
              <w:rPr>
                <w:rFonts w:cs="Arial"/>
              </w:rPr>
              <w:t xml:space="preserve"> | </w:t>
            </w:r>
            <w:proofErr w:type="spellStart"/>
            <w:r w:rsidR="00E331BF">
              <w:rPr>
                <w:rFonts w:cs="Arial"/>
              </w:rPr>
              <w:t>cSt</w:t>
            </w:r>
            <w:proofErr w:type="spellEnd"/>
          </w:p>
        </w:tc>
      </w:tr>
      <w:tr w:rsidR="00082C53" w:rsidRPr="00ED7EA6" w14:paraId="40C997E1" w14:textId="77777777" w:rsidTr="00082C53">
        <w:trPr>
          <w:trHeight w:val="180"/>
          <w:jc w:val="center"/>
        </w:trPr>
        <w:tc>
          <w:tcPr>
            <w:tcW w:w="2340" w:type="dxa"/>
            <w:vAlign w:val="bottom"/>
          </w:tcPr>
          <w:p w14:paraId="46150E6D" w14:textId="77777777" w:rsidR="00082C53" w:rsidRPr="00ED7EA6" w:rsidRDefault="00082C53" w:rsidP="00451C68">
            <w:pPr>
              <w:rPr>
                <w:rFonts w:cs="Arial"/>
              </w:rPr>
            </w:pPr>
            <w:r w:rsidRPr="00ED7EA6">
              <w:rPr>
                <w:rFonts w:cs="Arial"/>
              </w:rPr>
              <w:t>Diámetro</w:t>
            </w:r>
          </w:p>
        </w:tc>
        <w:tc>
          <w:tcPr>
            <w:tcW w:w="4595" w:type="dxa"/>
            <w:vAlign w:val="bottom"/>
          </w:tcPr>
          <w:p w14:paraId="30D751BA" w14:textId="77777777" w:rsidR="00082C53" w:rsidRPr="00ED7EA6" w:rsidRDefault="00082C53" w:rsidP="00451C68">
            <w:pPr>
              <w:rPr>
                <w:rFonts w:cs="Arial"/>
              </w:rPr>
            </w:pPr>
            <w:r w:rsidRPr="00ED7EA6">
              <w:rPr>
                <w:rFonts w:cs="Arial"/>
              </w:rPr>
              <w:t>Pulgadas</w:t>
            </w:r>
          </w:p>
        </w:tc>
        <w:tc>
          <w:tcPr>
            <w:tcW w:w="2561" w:type="dxa"/>
            <w:vAlign w:val="bottom"/>
          </w:tcPr>
          <w:p w14:paraId="4F671626" w14:textId="77777777" w:rsidR="00082C53" w:rsidRPr="00ED7EA6" w:rsidRDefault="00082C53" w:rsidP="00451C68">
            <w:pPr>
              <w:rPr>
                <w:rFonts w:cs="Arial"/>
              </w:rPr>
            </w:pPr>
            <w:r w:rsidRPr="00ED7EA6">
              <w:rPr>
                <w:rFonts w:cs="Arial"/>
              </w:rPr>
              <w:t>in</w:t>
            </w:r>
          </w:p>
        </w:tc>
      </w:tr>
      <w:tr w:rsidR="00082C53" w:rsidRPr="00ED7EA6" w14:paraId="05BEE985" w14:textId="77777777" w:rsidTr="00082C53">
        <w:trPr>
          <w:trHeight w:val="180"/>
          <w:jc w:val="center"/>
        </w:trPr>
        <w:tc>
          <w:tcPr>
            <w:tcW w:w="2340" w:type="dxa"/>
            <w:vAlign w:val="bottom"/>
          </w:tcPr>
          <w:p w14:paraId="10D4780B" w14:textId="77777777" w:rsidR="00082C53" w:rsidRPr="00ED7EA6" w:rsidRDefault="00082C53" w:rsidP="00451C68">
            <w:pPr>
              <w:rPr>
                <w:rFonts w:cs="Arial"/>
              </w:rPr>
            </w:pPr>
            <w:r w:rsidRPr="00ED7EA6">
              <w:rPr>
                <w:rFonts w:cs="Arial"/>
              </w:rPr>
              <w:t>Longitudes (cortas)</w:t>
            </w:r>
          </w:p>
        </w:tc>
        <w:tc>
          <w:tcPr>
            <w:tcW w:w="4595" w:type="dxa"/>
            <w:vAlign w:val="bottom"/>
          </w:tcPr>
          <w:p w14:paraId="420E07A7" w14:textId="4D465316" w:rsidR="00082C53" w:rsidRPr="00082C53" w:rsidRDefault="00082C53" w:rsidP="00D5548B">
            <w:pPr>
              <w:pStyle w:val="Prrafodelista"/>
              <w:numPr>
                <w:ilvl w:val="0"/>
                <w:numId w:val="6"/>
              </w:numPr>
              <w:rPr>
                <w:rFonts w:cs="Arial"/>
              </w:rPr>
            </w:pPr>
            <w:r w:rsidRPr="00082C53">
              <w:rPr>
                <w:rFonts w:cs="Arial"/>
              </w:rPr>
              <w:t xml:space="preserve">|| </w:t>
            </w:r>
            <w:r w:rsidR="00284EC9">
              <w:rPr>
                <w:rFonts w:cs="Arial"/>
              </w:rPr>
              <w:t>M</w:t>
            </w:r>
            <w:r w:rsidRPr="00082C53">
              <w:rPr>
                <w:rFonts w:cs="Arial"/>
              </w:rPr>
              <w:t>ilímetros</w:t>
            </w:r>
          </w:p>
        </w:tc>
        <w:tc>
          <w:tcPr>
            <w:tcW w:w="2561" w:type="dxa"/>
            <w:vAlign w:val="bottom"/>
          </w:tcPr>
          <w:p w14:paraId="2F485A5A" w14:textId="77777777" w:rsidR="00082C53" w:rsidRPr="00ED7EA6" w:rsidRDefault="00082C53" w:rsidP="00451C68">
            <w:pPr>
              <w:rPr>
                <w:rFonts w:cs="Arial"/>
              </w:rPr>
            </w:pPr>
            <w:r w:rsidRPr="00ED7EA6">
              <w:rPr>
                <w:rFonts w:cs="Arial"/>
              </w:rPr>
              <w:t xml:space="preserve">mm </w:t>
            </w:r>
          </w:p>
        </w:tc>
      </w:tr>
      <w:tr w:rsidR="00082C53" w:rsidRPr="00ED7EA6" w14:paraId="233D1AC9" w14:textId="77777777" w:rsidTr="00082C53">
        <w:trPr>
          <w:trHeight w:val="180"/>
          <w:jc w:val="center"/>
        </w:trPr>
        <w:tc>
          <w:tcPr>
            <w:tcW w:w="2340" w:type="dxa"/>
            <w:vAlign w:val="bottom"/>
          </w:tcPr>
          <w:p w14:paraId="081136FC" w14:textId="77777777" w:rsidR="00082C53" w:rsidRPr="00ED7EA6" w:rsidRDefault="00082C53" w:rsidP="00451C68">
            <w:pPr>
              <w:rPr>
                <w:rFonts w:cs="Arial"/>
              </w:rPr>
            </w:pPr>
            <w:r w:rsidRPr="00ED7EA6">
              <w:rPr>
                <w:rFonts w:cs="Arial"/>
              </w:rPr>
              <w:t>Longitudes (largas)</w:t>
            </w:r>
          </w:p>
        </w:tc>
        <w:tc>
          <w:tcPr>
            <w:tcW w:w="4595" w:type="dxa"/>
            <w:vAlign w:val="bottom"/>
          </w:tcPr>
          <w:p w14:paraId="177726B5" w14:textId="2275ED0B" w:rsidR="00082C53" w:rsidRPr="00082C53" w:rsidRDefault="00082C53" w:rsidP="00D5548B">
            <w:pPr>
              <w:pStyle w:val="Prrafodelista"/>
              <w:numPr>
                <w:ilvl w:val="0"/>
                <w:numId w:val="6"/>
              </w:numPr>
              <w:rPr>
                <w:rFonts w:cs="Arial"/>
              </w:rPr>
            </w:pPr>
            <w:r w:rsidRPr="00082C53">
              <w:rPr>
                <w:rFonts w:cs="Arial"/>
              </w:rPr>
              <w:t xml:space="preserve">| </w:t>
            </w:r>
            <w:r w:rsidR="00284EC9">
              <w:rPr>
                <w:rFonts w:cs="Arial"/>
              </w:rPr>
              <w:t>M</w:t>
            </w:r>
            <w:r w:rsidRPr="00082C53">
              <w:rPr>
                <w:rFonts w:cs="Arial"/>
              </w:rPr>
              <w:t>etros</w:t>
            </w:r>
          </w:p>
        </w:tc>
        <w:tc>
          <w:tcPr>
            <w:tcW w:w="2561" w:type="dxa"/>
            <w:vAlign w:val="bottom"/>
          </w:tcPr>
          <w:p w14:paraId="5114BA54" w14:textId="4B604F77" w:rsidR="00082C53" w:rsidRPr="00ED7EA6" w:rsidRDefault="00082C53" w:rsidP="00451C68">
            <w:pPr>
              <w:rPr>
                <w:rFonts w:cs="Arial"/>
              </w:rPr>
            </w:pPr>
            <w:r w:rsidRPr="00ED7EA6">
              <w:rPr>
                <w:rFonts w:cs="Arial"/>
              </w:rPr>
              <w:t>m</w:t>
            </w:r>
          </w:p>
        </w:tc>
      </w:tr>
      <w:tr w:rsidR="00082C53" w:rsidRPr="00ED7EA6" w14:paraId="62CAFA28" w14:textId="77777777" w:rsidTr="00082C53">
        <w:trPr>
          <w:trHeight w:val="180"/>
          <w:jc w:val="center"/>
        </w:trPr>
        <w:tc>
          <w:tcPr>
            <w:tcW w:w="2340" w:type="dxa"/>
            <w:vAlign w:val="bottom"/>
          </w:tcPr>
          <w:p w14:paraId="7A394491" w14:textId="77777777" w:rsidR="00082C53" w:rsidRPr="00ED7EA6" w:rsidRDefault="00082C53" w:rsidP="00451C68">
            <w:pPr>
              <w:rPr>
                <w:rFonts w:cs="Arial"/>
              </w:rPr>
            </w:pPr>
            <w:r>
              <w:rPr>
                <w:rFonts w:cs="Arial"/>
              </w:rPr>
              <w:t>Volumen</w:t>
            </w:r>
          </w:p>
        </w:tc>
        <w:tc>
          <w:tcPr>
            <w:tcW w:w="4595" w:type="dxa"/>
            <w:vAlign w:val="bottom"/>
          </w:tcPr>
          <w:p w14:paraId="02086DAF" w14:textId="77777777" w:rsidR="00082C53" w:rsidRPr="00ED7EA6" w:rsidRDefault="00082C53" w:rsidP="00451C68">
            <w:pPr>
              <w:rPr>
                <w:rFonts w:cs="Arial"/>
              </w:rPr>
            </w:pPr>
            <w:r>
              <w:rPr>
                <w:rFonts w:cs="Arial"/>
              </w:rPr>
              <w:t xml:space="preserve">Pie cubico | Litro </w:t>
            </w:r>
          </w:p>
        </w:tc>
        <w:tc>
          <w:tcPr>
            <w:tcW w:w="2561" w:type="dxa"/>
            <w:vAlign w:val="bottom"/>
          </w:tcPr>
          <w:p w14:paraId="1864818F" w14:textId="77777777" w:rsidR="00082C53" w:rsidRPr="004226BE" w:rsidRDefault="00082C53" w:rsidP="00451C68">
            <w:pPr>
              <w:rPr>
                <w:rFonts w:cs="Arial"/>
                <w:vertAlign w:val="superscript"/>
              </w:rPr>
            </w:pPr>
            <w:r w:rsidRPr="00ED7EA6">
              <w:rPr>
                <w:rFonts w:eastAsia="Batang" w:cs="Arial"/>
              </w:rPr>
              <w:t>ft</w:t>
            </w:r>
            <w:r>
              <w:rPr>
                <w:rFonts w:eastAsia="Batang" w:cs="Arial"/>
                <w:vertAlign w:val="superscript"/>
              </w:rPr>
              <w:t>3</w:t>
            </w:r>
            <w:r>
              <w:rPr>
                <w:rFonts w:cs="Arial"/>
              </w:rPr>
              <w:t xml:space="preserve"> | l</w:t>
            </w:r>
          </w:p>
        </w:tc>
      </w:tr>
      <w:tr w:rsidR="00082C53" w:rsidRPr="00ED7EA6" w14:paraId="2B401AE7" w14:textId="77777777" w:rsidTr="00082C53">
        <w:trPr>
          <w:trHeight w:val="180"/>
          <w:jc w:val="center"/>
        </w:trPr>
        <w:tc>
          <w:tcPr>
            <w:tcW w:w="2340" w:type="dxa"/>
            <w:vAlign w:val="bottom"/>
          </w:tcPr>
          <w:p w14:paraId="1FEBABA5" w14:textId="77777777" w:rsidR="00082C53" w:rsidRPr="00ED7EA6" w:rsidRDefault="00082C53" w:rsidP="00451C68">
            <w:pPr>
              <w:rPr>
                <w:rFonts w:cs="Arial"/>
              </w:rPr>
            </w:pPr>
            <w:r w:rsidRPr="00ED7EA6">
              <w:rPr>
                <w:rFonts w:cs="Arial"/>
              </w:rPr>
              <w:t>Potencia</w:t>
            </w:r>
          </w:p>
        </w:tc>
        <w:tc>
          <w:tcPr>
            <w:tcW w:w="4595" w:type="dxa"/>
            <w:vAlign w:val="bottom"/>
          </w:tcPr>
          <w:p w14:paraId="2F24ADFD" w14:textId="1B032341" w:rsidR="00082C53" w:rsidRPr="00ED7EA6" w:rsidRDefault="00082C53" w:rsidP="00451C68">
            <w:pPr>
              <w:rPr>
                <w:rFonts w:cs="Arial"/>
              </w:rPr>
            </w:pPr>
            <w:r w:rsidRPr="00ED7EA6">
              <w:rPr>
                <w:rFonts w:cs="Arial"/>
              </w:rPr>
              <w:t>Caballos de fuerza</w:t>
            </w:r>
            <w:r>
              <w:rPr>
                <w:rFonts w:cs="Arial"/>
              </w:rPr>
              <w:t xml:space="preserve"> | </w:t>
            </w:r>
            <w:proofErr w:type="spellStart"/>
            <w:r>
              <w:rPr>
                <w:rFonts w:cs="Arial"/>
              </w:rPr>
              <w:t>KiloWatt</w:t>
            </w:r>
            <w:proofErr w:type="spellEnd"/>
          </w:p>
        </w:tc>
        <w:tc>
          <w:tcPr>
            <w:tcW w:w="2561" w:type="dxa"/>
            <w:vAlign w:val="bottom"/>
          </w:tcPr>
          <w:p w14:paraId="2D337C9B" w14:textId="2A615579" w:rsidR="00082C53" w:rsidRPr="00ED7EA6" w:rsidRDefault="00082C53" w:rsidP="00451C68">
            <w:pPr>
              <w:rPr>
                <w:rFonts w:cs="Arial"/>
              </w:rPr>
            </w:pPr>
            <w:r w:rsidRPr="00ED7EA6">
              <w:rPr>
                <w:rFonts w:cs="Arial"/>
              </w:rPr>
              <w:t>Hp</w:t>
            </w:r>
            <w:r>
              <w:rPr>
                <w:rFonts w:cs="Arial"/>
              </w:rPr>
              <w:t xml:space="preserve"> | kW</w:t>
            </w:r>
          </w:p>
        </w:tc>
      </w:tr>
      <w:tr w:rsidR="00082C53" w:rsidRPr="00ED7EA6" w14:paraId="1462F3E5" w14:textId="77777777" w:rsidTr="00082C53">
        <w:trPr>
          <w:trHeight w:val="180"/>
          <w:jc w:val="center"/>
        </w:trPr>
        <w:tc>
          <w:tcPr>
            <w:tcW w:w="2340" w:type="dxa"/>
            <w:vAlign w:val="bottom"/>
          </w:tcPr>
          <w:p w14:paraId="5554EC87" w14:textId="77777777" w:rsidR="00082C53" w:rsidRPr="00ED7EA6" w:rsidRDefault="00082C53" w:rsidP="00451C68">
            <w:pPr>
              <w:rPr>
                <w:rFonts w:cs="Arial"/>
              </w:rPr>
            </w:pPr>
            <w:r w:rsidRPr="00ED7EA6">
              <w:rPr>
                <w:rFonts w:cs="Arial"/>
              </w:rPr>
              <w:t>Tiempo</w:t>
            </w:r>
          </w:p>
        </w:tc>
        <w:tc>
          <w:tcPr>
            <w:tcW w:w="4595" w:type="dxa"/>
            <w:vAlign w:val="bottom"/>
          </w:tcPr>
          <w:p w14:paraId="3602E45D" w14:textId="5E5D2AD1" w:rsidR="00082C53" w:rsidRPr="00ED7EA6" w:rsidRDefault="00082C53" w:rsidP="00A935E3">
            <w:pPr>
              <w:rPr>
                <w:rFonts w:cs="Arial"/>
              </w:rPr>
            </w:pPr>
            <w:r w:rsidRPr="00ED7EA6">
              <w:rPr>
                <w:rFonts w:cs="Arial"/>
              </w:rPr>
              <w:t>Segundos</w:t>
            </w:r>
            <w:r>
              <w:rPr>
                <w:rFonts w:cs="Arial"/>
              </w:rPr>
              <w:t xml:space="preserve"> || </w:t>
            </w:r>
            <w:r w:rsidR="00A935E3">
              <w:rPr>
                <w:rFonts w:cs="Arial"/>
              </w:rPr>
              <w:t>Minutos</w:t>
            </w:r>
          </w:p>
        </w:tc>
        <w:tc>
          <w:tcPr>
            <w:tcW w:w="2561" w:type="dxa"/>
            <w:vAlign w:val="bottom"/>
          </w:tcPr>
          <w:p w14:paraId="27FF9E27" w14:textId="626C2936" w:rsidR="00082C53" w:rsidRPr="00ED7EA6" w:rsidRDefault="00A935E3" w:rsidP="00451C68">
            <w:pPr>
              <w:rPr>
                <w:rFonts w:cs="Arial"/>
              </w:rPr>
            </w:pPr>
            <w:r>
              <w:rPr>
                <w:rFonts w:cs="Arial"/>
              </w:rPr>
              <w:t>s | min</w:t>
            </w:r>
          </w:p>
        </w:tc>
      </w:tr>
      <w:tr w:rsidR="00082C53" w:rsidRPr="00ED7EA6" w14:paraId="5A4E3679" w14:textId="77777777" w:rsidTr="00082C53">
        <w:trPr>
          <w:trHeight w:val="180"/>
          <w:jc w:val="center"/>
        </w:trPr>
        <w:tc>
          <w:tcPr>
            <w:tcW w:w="2340" w:type="dxa"/>
            <w:vAlign w:val="bottom"/>
          </w:tcPr>
          <w:p w14:paraId="333354BC" w14:textId="77777777" w:rsidR="00082C53" w:rsidRPr="00ED7EA6" w:rsidRDefault="00082C53" w:rsidP="00451C68">
            <w:pPr>
              <w:rPr>
                <w:rFonts w:cs="Arial"/>
              </w:rPr>
            </w:pPr>
            <w:r w:rsidRPr="00ED7EA6">
              <w:rPr>
                <w:rFonts w:cs="Arial"/>
              </w:rPr>
              <w:t>Energía/Entalpía</w:t>
            </w:r>
          </w:p>
        </w:tc>
        <w:tc>
          <w:tcPr>
            <w:tcW w:w="4595" w:type="dxa"/>
            <w:vAlign w:val="bottom"/>
          </w:tcPr>
          <w:p w14:paraId="53468125" w14:textId="77777777" w:rsidR="00082C53" w:rsidRPr="00ED7EA6" w:rsidRDefault="00082C53" w:rsidP="00451C68">
            <w:pPr>
              <w:rPr>
                <w:rFonts w:cs="Arial"/>
              </w:rPr>
            </w:pPr>
            <w:r w:rsidRPr="00ED7EA6">
              <w:rPr>
                <w:rFonts w:cs="Arial"/>
              </w:rPr>
              <w:t>Unidad Térmica Británica</w:t>
            </w:r>
          </w:p>
        </w:tc>
        <w:tc>
          <w:tcPr>
            <w:tcW w:w="2561" w:type="dxa"/>
            <w:vAlign w:val="bottom"/>
          </w:tcPr>
          <w:p w14:paraId="52D541E8" w14:textId="77777777" w:rsidR="00082C53" w:rsidRPr="00ED7EA6" w:rsidRDefault="00082C53" w:rsidP="00451C68">
            <w:pPr>
              <w:rPr>
                <w:rFonts w:cs="Arial"/>
              </w:rPr>
            </w:pPr>
            <w:r w:rsidRPr="00ED7EA6">
              <w:rPr>
                <w:rFonts w:cs="Arial"/>
              </w:rPr>
              <w:t>BTU</w:t>
            </w:r>
          </w:p>
        </w:tc>
      </w:tr>
      <w:tr w:rsidR="00082C53" w:rsidRPr="00ED7EA6" w14:paraId="1467E322" w14:textId="77777777" w:rsidTr="00082C53">
        <w:trPr>
          <w:trHeight w:val="180"/>
          <w:jc w:val="center"/>
        </w:trPr>
        <w:tc>
          <w:tcPr>
            <w:tcW w:w="2340" w:type="dxa"/>
            <w:vAlign w:val="bottom"/>
          </w:tcPr>
          <w:p w14:paraId="058CADF5" w14:textId="77777777" w:rsidR="00082C53" w:rsidRPr="00ED7EA6" w:rsidRDefault="00082C53" w:rsidP="00451C68">
            <w:pPr>
              <w:rPr>
                <w:rFonts w:cs="Arial"/>
              </w:rPr>
            </w:pPr>
            <w:r w:rsidRPr="00ED7EA6">
              <w:rPr>
                <w:rFonts w:cs="Arial"/>
              </w:rPr>
              <w:t>Caudal de gas</w:t>
            </w:r>
          </w:p>
        </w:tc>
        <w:tc>
          <w:tcPr>
            <w:tcW w:w="4595" w:type="dxa"/>
            <w:vAlign w:val="bottom"/>
          </w:tcPr>
          <w:p w14:paraId="00FA35FF" w14:textId="77777777" w:rsidR="00082C53" w:rsidRPr="00ED7EA6" w:rsidRDefault="00082C53" w:rsidP="00451C68">
            <w:pPr>
              <w:rPr>
                <w:rFonts w:cs="Arial"/>
              </w:rPr>
            </w:pPr>
            <w:r w:rsidRPr="00ED7EA6">
              <w:rPr>
                <w:rFonts w:cs="Arial"/>
              </w:rPr>
              <w:t>Millones de pies cúbicos estándar día</w:t>
            </w:r>
          </w:p>
        </w:tc>
        <w:tc>
          <w:tcPr>
            <w:tcW w:w="2561" w:type="dxa"/>
            <w:vAlign w:val="bottom"/>
          </w:tcPr>
          <w:p w14:paraId="19F62EA3" w14:textId="77777777" w:rsidR="00082C53" w:rsidRPr="00ED7EA6" w:rsidRDefault="00082C53" w:rsidP="00451C68">
            <w:pPr>
              <w:rPr>
                <w:rFonts w:cs="Arial"/>
              </w:rPr>
            </w:pPr>
            <w:proofErr w:type="spellStart"/>
            <w:r w:rsidRPr="00ED7EA6">
              <w:rPr>
                <w:rFonts w:cs="Arial"/>
              </w:rPr>
              <w:t>MMscfd</w:t>
            </w:r>
            <w:proofErr w:type="spellEnd"/>
          </w:p>
        </w:tc>
      </w:tr>
      <w:tr w:rsidR="00082C53" w:rsidRPr="00ED7EA6" w14:paraId="5DADDA62" w14:textId="77777777" w:rsidTr="00082C53">
        <w:trPr>
          <w:trHeight w:val="180"/>
          <w:jc w:val="center"/>
        </w:trPr>
        <w:tc>
          <w:tcPr>
            <w:tcW w:w="2340" w:type="dxa"/>
            <w:vAlign w:val="bottom"/>
          </w:tcPr>
          <w:p w14:paraId="70814C01" w14:textId="77777777" w:rsidR="00082C53" w:rsidRPr="004226BE" w:rsidRDefault="00082C53" w:rsidP="00451C68">
            <w:pPr>
              <w:rPr>
                <w:rFonts w:cs="Arial"/>
              </w:rPr>
            </w:pPr>
            <w:r w:rsidRPr="004226BE">
              <w:rPr>
                <w:rFonts w:cs="Arial"/>
              </w:rPr>
              <w:t>Caudal de líquido</w:t>
            </w:r>
          </w:p>
        </w:tc>
        <w:tc>
          <w:tcPr>
            <w:tcW w:w="4595" w:type="dxa"/>
            <w:vAlign w:val="bottom"/>
          </w:tcPr>
          <w:p w14:paraId="2B4DB0D9" w14:textId="77777777" w:rsidR="00082C53" w:rsidRPr="004226BE" w:rsidRDefault="00082C53" w:rsidP="00451C68">
            <w:pPr>
              <w:rPr>
                <w:rFonts w:cs="Arial"/>
              </w:rPr>
            </w:pPr>
            <w:r w:rsidRPr="004226BE">
              <w:rPr>
                <w:rFonts w:cs="Arial"/>
              </w:rPr>
              <w:t>Barriles por día, galones por minuto</w:t>
            </w:r>
          </w:p>
        </w:tc>
        <w:tc>
          <w:tcPr>
            <w:tcW w:w="2561" w:type="dxa"/>
            <w:vAlign w:val="bottom"/>
          </w:tcPr>
          <w:p w14:paraId="5E86350B" w14:textId="77777777" w:rsidR="00082C53" w:rsidRPr="004226BE" w:rsidRDefault="00082C53" w:rsidP="00451C68">
            <w:pPr>
              <w:rPr>
                <w:rFonts w:cs="Arial"/>
              </w:rPr>
            </w:pPr>
            <w:r>
              <w:rPr>
                <w:rFonts w:cs="Arial"/>
              </w:rPr>
              <w:t>b</w:t>
            </w:r>
            <w:r w:rsidRPr="004226BE">
              <w:rPr>
                <w:rFonts w:cs="Arial"/>
              </w:rPr>
              <w:t xml:space="preserve">pd, </w:t>
            </w:r>
            <w:proofErr w:type="spellStart"/>
            <w:r w:rsidRPr="004226BE">
              <w:rPr>
                <w:rFonts w:cs="Arial"/>
              </w:rPr>
              <w:t>gpm</w:t>
            </w:r>
            <w:proofErr w:type="spellEnd"/>
          </w:p>
        </w:tc>
      </w:tr>
      <w:tr w:rsidR="00082C53" w:rsidRPr="00ED7EA6" w14:paraId="6DC977FA" w14:textId="77777777" w:rsidTr="00082C53">
        <w:trPr>
          <w:trHeight w:val="180"/>
          <w:jc w:val="center"/>
        </w:trPr>
        <w:tc>
          <w:tcPr>
            <w:tcW w:w="2340" w:type="dxa"/>
            <w:vAlign w:val="bottom"/>
          </w:tcPr>
          <w:p w14:paraId="719FD750" w14:textId="77777777" w:rsidR="00082C53" w:rsidRPr="00ED7EA6" w:rsidRDefault="00082C53" w:rsidP="00451C68">
            <w:pPr>
              <w:rPr>
                <w:rFonts w:cs="Arial"/>
              </w:rPr>
            </w:pPr>
            <w:r w:rsidRPr="00ED7EA6">
              <w:rPr>
                <w:rFonts w:cs="Arial"/>
              </w:rPr>
              <w:t xml:space="preserve">Flujo de calor </w:t>
            </w:r>
          </w:p>
        </w:tc>
        <w:tc>
          <w:tcPr>
            <w:tcW w:w="4595" w:type="dxa"/>
            <w:vAlign w:val="bottom"/>
          </w:tcPr>
          <w:p w14:paraId="1C13FF9E" w14:textId="6A75EA16" w:rsidR="00082C53" w:rsidRPr="00ED7EA6" w:rsidRDefault="00A935E3" w:rsidP="00451C68">
            <w:pPr>
              <w:rPr>
                <w:rFonts w:cs="Arial"/>
              </w:rPr>
            </w:pPr>
            <w:r>
              <w:rPr>
                <w:rFonts w:cs="Arial"/>
              </w:rPr>
              <w:t>Unidad</w:t>
            </w:r>
            <w:r w:rsidR="00082C53" w:rsidRPr="00ED7EA6">
              <w:rPr>
                <w:rFonts w:cs="Arial"/>
              </w:rPr>
              <w:t xml:space="preserve"> Térmica Británica por hora</w:t>
            </w:r>
          </w:p>
        </w:tc>
        <w:tc>
          <w:tcPr>
            <w:tcW w:w="2561" w:type="dxa"/>
            <w:vAlign w:val="bottom"/>
          </w:tcPr>
          <w:p w14:paraId="46420513" w14:textId="77777777" w:rsidR="00082C53" w:rsidRPr="00ED7EA6" w:rsidRDefault="00082C53" w:rsidP="00451C68">
            <w:pPr>
              <w:rPr>
                <w:rFonts w:cs="Arial"/>
              </w:rPr>
            </w:pPr>
            <w:r w:rsidRPr="00ED7EA6">
              <w:rPr>
                <w:rFonts w:cs="Arial"/>
              </w:rPr>
              <w:t>BTU/</w:t>
            </w:r>
            <w:proofErr w:type="spellStart"/>
            <w:r w:rsidRPr="00ED7EA6">
              <w:rPr>
                <w:rFonts w:cs="Arial"/>
              </w:rPr>
              <w:t>hr</w:t>
            </w:r>
            <w:proofErr w:type="spellEnd"/>
          </w:p>
        </w:tc>
      </w:tr>
      <w:tr w:rsidR="00082C53" w:rsidRPr="00ED7EA6" w14:paraId="5A3CA3C6" w14:textId="77777777" w:rsidTr="00082C53">
        <w:trPr>
          <w:trHeight w:val="180"/>
          <w:jc w:val="center"/>
        </w:trPr>
        <w:tc>
          <w:tcPr>
            <w:tcW w:w="2340" w:type="dxa"/>
            <w:vAlign w:val="bottom"/>
          </w:tcPr>
          <w:p w14:paraId="650C95FF" w14:textId="77777777" w:rsidR="00082C53" w:rsidRPr="00ED7EA6" w:rsidRDefault="00082C53" w:rsidP="00451C68">
            <w:pPr>
              <w:rPr>
                <w:rFonts w:cs="Arial"/>
              </w:rPr>
            </w:pPr>
            <w:r w:rsidRPr="00ED7EA6">
              <w:rPr>
                <w:rFonts w:cs="Arial"/>
              </w:rPr>
              <w:t>Flujo másico</w:t>
            </w:r>
          </w:p>
        </w:tc>
        <w:tc>
          <w:tcPr>
            <w:tcW w:w="4595" w:type="dxa"/>
            <w:vAlign w:val="bottom"/>
          </w:tcPr>
          <w:p w14:paraId="2EE3524C" w14:textId="77777777" w:rsidR="00082C53" w:rsidRPr="00ED7EA6" w:rsidRDefault="00082C53" w:rsidP="00451C68">
            <w:pPr>
              <w:rPr>
                <w:rFonts w:cs="Arial"/>
              </w:rPr>
            </w:pPr>
            <w:r w:rsidRPr="00ED7EA6">
              <w:rPr>
                <w:rFonts w:cs="Arial"/>
              </w:rPr>
              <w:t>Libras por hora</w:t>
            </w:r>
          </w:p>
        </w:tc>
        <w:tc>
          <w:tcPr>
            <w:tcW w:w="2561" w:type="dxa"/>
            <w:vAlign w:val="bottom"/>
          </w:tcPr>
          <w:p w14:paraId="61D8EE58" w14:textId="77777777" w:rsidR="00082C53" w:rsidRPr="00ED7EA6" w:rsidRDefault="00082C53" w:rsidP="00451C68">
            <w:pPr>
              <w:rPr>
                <w:rFonts w:cs="Arial"/>
              </w:rPr>
            </w:pPr>
            <w:r>
              <w:rPr>
                <w:rFonts w:cs="Arial"/>
              </w:rPr>
              <w:t>l</w:t>
            </w:r>
            <w:r w:rsidRPr="00ED7EA6">
              <w:rPr>
                <w:rFonts w:cs="Arial"/>
              </w:rPr>
              <w:t>b/</w:t>
            </w:r>
            <w:proofErr w:type="spellStart"/>
            <w:r w:rsidRPr="00ED7EA6">
              <w:rPr>
                <w:rFonts w:cs="Arial"/>
              </w:rPr>
              <w:t>hr</w:t>
            </w:r>
            <w:proofErr w:type="spellEnd"/>
          </w:p>
        </w:tc>
      </w:tr>
      <w:tr w:rsidR="00082C53" w:rsidRPr="00ED7EA6" w14:paraId="6813C391" w14:textId="77777777" w:rsidTr="00082C53">
        <w:trPr>
          <w:trHeight w:val="180"/>
          <w:jc w:val="center"/>
        </w:trPr>
        <w:tc>
          <w:tcPr>
            <w:tcW w:w="2340" w:type="dxa"/>
            <w:vAlign w:val="bottom"/>
          </w:tcPr>
          <w:p w14:paraId="02A9BEBD" w14:textId="77777777" w:rsidR="00082C53" w:rsidRPr="00ED7EA6" w:rsidRDefault="00082C53" w:rsidP="00451C68">
            <w:pPr>
              <w:rPr>
                <w:rFonts w:cs="Arial"/>
              </w:rPr>
            </w:pPr>
            <w:r w:rsidRPr="00ED7EA6">
              <w:rPr>
                <w:rFonts w:cs="Arial"/>
              </w:rPr>
              <w:t>Sonido</w:t>
            </w:r>
          </w:p>
        </w:tc>
        <w:tc>
          <w:tcPr>
            <w:tcW w:w="4595" w:type="dxa"/>
            <w:vAlign w:val="bottom"/>
          </w:tcPr>
          <w:p w14:paraId="4506FD9A" w14:textId="4B74D6E1" w:rsidR="00082C53" w:rsidRPr="00082C53" w:rsidRDefault="00082C53" w:rsidP="00D5548B">
            <w:pPr>
              <w:pStyle w:val="Prrafodelista"/>
              <w:numPr>
                <w:ilvl w:val="0"/>
                <w:numId w:val="6"/>
              </w:numPr>
              <w:rPr>
                <w:rFonts w:cs="Arial"/>
              </w:rPr>
            </w:pPr>
            <w:r w:rsidRPr="00082C53">
              <w:rPr>
                <w:rFonts w:cs="Arial"/>
              </w:rPr>
              <w:t>| Decibeles</w:t>
            </w:r>
          </w:p>
        </w:tc>
        <w:tc>
          <w:tcPr>
            <w:tcW w:w="2561" w:type="dxa"/>
            <w:vAlign w:val="bottom"/>
          </w:tcPr>
          <w:p w14:paraId="383BC57B" w14:textId="77777777" w:rsidR="00082C53" w:rsidRPr="00ED7EA6" w:rsidRDefault="00082C53" w:rsidP="00451C68">
            <w:pPr>
              <w:rPr>
                <w:rFonts w:cs="Arial"/>
              </w:rPr>
            </w:pPr>
            <w:r w:rsidRPr="00ED7EA6">
              <w:rPr>
                <w:rFonts w:cs="Arial"/>
              </w:rPr>
              <w:t>d</w:t>
            </w:r>
            <w:r>
              <w:rPr>
                <w:rFonts w:cs="Arial"/>
              </w:rPr>
              <w:t>B</w:t>
            </w:r>
          </w:p>
        </w:tc>
      </w:tr>
      <w:tr w:rsidR="00082C53" w:rsidRPr="00ED7EA6" w14:paraId="02B74FFC" w14:textId="77777777" w:rsidTr="00082C53">
        <w:trPr>
          <w:trHeight w:val="180"/>
          <w:jc w:val="center"/>
        </w:trPr>
        <w:tc>
          <w:tcPr>
            <w:tcW w:w="2340" w:type="dxa"/>
            <w:vAlign w:val="bottom"/>
          </w:tcPr>
          <w:p w14:paraId="5942813E" w14:textId="77777777" w:rsidR="00082C53" w:rsidRPr="00ED7EA6" w:rsidRDefault="00082C53" w:rsidP="00451C68">
            <w:pPr>
              <w:rPr>
                <w:rFonts w:cs="Arial"/>
              </w:rPr>
            </w:pPr>
            <w:r w:rsidRPr="00ED7EA6">
              <w:rPr>
                <w:rFonts w:cs="Arial"/>
              </w:rPr>
              <w:t>Intensidad de Corriente</w:t>
            </w:r>
          </w:p>
        </w:tc>
        <w:tc>
          <w:tcPr>
            <w:tcW w:w="4595" w:type="dxa"/>
            <w:vAlign w:val="bottom"/>
          </w:tcPr>
          <w:p w14:paraId="6765131E" w14:textId="0DDAED08" w:rsidR="00082C53" w:rsidRPr="00082C53" w:rsidRDefault="00082C53" w:rsidP="00D5548B">
            <w:pPr>
              <w:pStyle w:val="Prrafodelista"/>
              <w:numPr>
                <w:ilvl w:val="0"/>
                <w:numId w:val="6"/>
              </w:numPr>
              <w:rPr>
                <w:rFonts w:cs="Arial"/>
              </w:rPr>
            </w:pPr>
            <w:r w:rsidRPr="00082C53">
              <w:rPr>
                <w:rFonts w:cs="Arial"/>
              </w:rPr>
              <w:t>| Amperes</w:t>
            </w:r>
          </w:p>
        </w:tc>
        <w:tc>
          <w:tcPr>
            <w:tcW w:w="2561" w:type="dxa"/>
            <w:vAlign w:val="bottom"/>
          </w:tcPr>
          <w:p w14:paraId="2B9B5FCF" w14:textId="77777777" w:rsidR="00082C53" w:rsidRPr="00ED7EA6" w:rsidRDefault="00082C53" w:rsidP="00451C68">
            <w:pPr>
              <w:rPr>
                <w:rFonts w:cs="Arial"/>
              </w:rPr>
            </w:pPr>
            <w:r w:rsidRPr="00ED7EA6">
              <w:rPr>
                <w:rFonts w:cs="Arial"/>
              </w:rPr>
              <w:t>A</w:t>
            </w:r>
          </w:p>
        </w:tc>
      </w:tr>
      <w:tr w:rsidR="00082C53" w:rsidRPr="00ED7EA6" w14:paraId="1CC5173C" w14:textId="77777777" w:rsidTr="00082C53">
        <w:trPr>
          <w:trHeight w:val="180"/>
          <w:jc w:val="center"/>
        </w:trPr>
        <w:tc>
          <w:tcPr>
            <w:tcW w:w="2340" w:type="dxa"/>
            <w:vAlign w:val="bottom"/>
          </w:tcPr>
          <w:p w14:paraId="4D842A79" w14:textId="77777777" w:rsidR="00082C53" w:rsidRPr="00ED7EA6" w:rsidRDefault="00082C53" w:rsidP="00451C68">
            <w:pPr>
              <w:rPr>
                <w:rFonts w:cs="Arial"/>
              </w:rPr>
            </w:pPr>
            <w:r w:rsidRPr="00ED7EA6">
              <w:rPr>
                <w:rFonts w:cs="Arial"/>
              </w:rPr>
              <w:t>Fuerza Electromotriz</w:t>
            </w:r>
          </w:p>
        </w:tc>
        <w:tc>
          <w:tcPr>
            <w:tcW w:w="4595" w:type="dxa"/>
            <w:vAlign w:val="bottom"/>
          </w:tcPr>
          <w:p w14:paraId="625E3913" w14:textId="44A95671" w:rsidR="00082C53" w:rsidRPr="00082C53" w:rsidRDefault="00082C53" w:rsidP="00D5548B">
            <w:pPr>
              <w:pStyle w:val="Prrafodelista"/>
              <w:numPr>
                <w:ilvl w:val="0"/>
                <w:numId w:val="6"/>
              </w:numPr>
              <w:rPr>
                <w:rFonts w:cs="Arial"/>
              </w:rPr>
            </w:pPr>
            <w:r w:rsidRPr="00082C53">
              <w:rPr>
                <w:rFonts w:cs="Arial"/>
              </w:rPr>
              <w:t>| Voltio</w:t>
            </w:r>
          </w:p>
        </w:tc>
        <w:tc>
          <w:tcPr>
            <w:tcW w:w="2561" w:type="dxa"/>
            <w:vAlign w:val="bottom"/>
          </w:tcPr>
          <w:p w14:paraId="53C08BEE" w14:textId="77777777" w:rsidR="00082C53" w:rsidRPr="00ED7EA6" w:rsidRDefault="00082C53" w:rsidP="00451C68">
            <w:pPr>
              <w:rPr>
                <w:rFonts w:cs="Arial"/>
              </w:rPr>
            </w:pPr>
            <w:r w:rsidRPr="00ED7EA6">
              <w:rPr>
                <w:rFonts w:cs="Arial"/>
              </w:rPr>
              <w:t>V</w:t>
            </w:r>
          </w:p>
        </w:tc>
      </w:tr>
      <w:tr w:rsidR="00082C53" w:rsidRPr="00ED7EA6" w14:paraId="0CBFC3DE" w14:textId="77777777" w:rsidTr="00082C53">
        <w:trPr>
          <w:trHeight w:val="180"/>
          <w:jc w:val="center"/>
        </w:trPr>
        <w:tc>
          <w:tcPr>
            <w:tcW w:w="2340" w:type="dxa"/>
            <w:vAlign w:val="bottom"/>
          </w:tcPr>
          <w:p w14:paraId="5019103E" w14:textId="77777777" w:rsidR="00082C53" w:rsidRPr="00ED7EA6" w:rsidRDefault="00082C53" w:rsidP="00451C68">
            <w:pPr>
              <w:rPr>
                <w:rFonts w:cs="Arial"/>
              </w:rPr>
            </w:pPr>
            <w:r w:rsidRPr="00ED7EA6">
              <w:rPr>
                <w:rFonts w:cs="Arial"/>
              </w:rPr>
              <w:t>Resistividad</w:t>
            </w:r>
          </w:p>
        </w:tc>
        <w:tc>
          <w:tcPr>
            <w:tcW w:w="4595" w:type="dxa"/>
            <w:vAlign w:val="bottom"/>
          </w:tcPr>
          <w:p w14:paraId="6C91043F" w14:textId="296376A7" w:rsidR="00082C53" w:rsidRPr="00082C53" w:rsidRDefault="00082C53" w:rsidP="00D5548B">
            <w:pPr>
              <w:pStyle w:val="Prrafodelista"/>
              <w:numPr>
                <w:ilvl w:val="0"/>
                <w:numId w:val="6"/>
              </w:numPr>
              <w:rPr>
                <w:rFonts w:cs="Arial"/>
              </w:rPr>
            </w:pPr>
            <w:r w:rsidRPr="00082C53">
              <w:rPr>
                <w:rFonts w:cs="Arial"/>
              </w:rPr>
              <w:t>| Ohm</w:t>
            </w:r>
          </w:p>
        </w:tc>
        <w:tc>
          <w:tcPr>
            <w:tcW w:w="2561" w:type="dxa"/>
            <w:vAlign w:val="bottom"/>
          </w:tcPr>
          <w:p w14:paraId="125CCA0B" w14:textId="77777777" w:rsidR="00082C53" w:rsidRPr="00ED7EA6" w:rsidRDefault="00082C53" w:rsidP="00451C68">
            <w:pPr>
              <w:rPr>
                <w:rFonts w:cs="Arial"/>
              </w:rPr>
            </w:pPr>
            <w:r w:rsidRPr="00ED7EA6">
              <w:rPr>
                <w:rFonts w:cs="Arial"/>
              </w:rPr>
              <w:t>Ω</w:t>
            </w:r>
          </w:p>
        </w:tc>
      </w:tr>
      <w:tr w:rsidR="00082C53" w:rsidRPr="00ED7EA6" w14:paraId="174844D0" w14:textId="77777777" w:rsidTr="00082C53">
        <w:trPr>
          <w:trHeight w:val="180"/>
          <w:jc w:val="center"/>
        </w:trPr>
        <w:tc>
          <w:tcPr>
            <w:tcW w:w="2340" w:type="dxa"/>
            <w:vAlign w:val="bottom"/>
          </w:tcPr>
          <w:p w14:paraId="33C9D425" w14:textId="77777777" w:rsidR="00082C53" w:rsidRPr="00ED7EA6" w:rsidRDefault="00082C53" w:rsidP="00451C68">
            <w:pPr>
              <w:rPr>
                <w:rFonts w:cs="Arial"/>
              </w:rPr>
            </w:pPr>
            <w:r>
              <w:rPr>
                <w:rFonts w:cs="Arial"/>
              </w:rPr>
              <w:t>Iluminación</w:t>
            </w:r>
          </w:p>
        </w:tc>
        <w:tc>
          <w:tcPr>
            <w:tcW w:w="4595" w:type="dxa"/>
            <w:vAlign w:val="bottom"/>
          </w:tcPr>
          <w:p w14:paraId="60DC67A1" w14:textId="02E3E610" w:rsidR="00082C53" w:rsidRPr="00082C53" w:rsidRDefault="00082C53" w:rsidP="00D5548B">
            <w:pPr>
              <w:pStyle w:val="Prrafodelista"/>
              <w:numPr>
                <w:ilvl w:val="0"/>
                <w:numId w:val="6"/>
              </w:numPr>
              <w:rPr>
                <w:rFonts w:cs="Arial"/>
              </w:rPr>
            </w:pPr>
            <w:r w:rsidRPr="00082C53">
              <w:rPr>
                <w:rFonts w:cs="Arial"/>
              </w:rPr>
              <w:t>| Lux</w:t>
            </w:r>
          </w:p>
        </w:tc>
        <w:tc>
          <w:tcPr>
            <w:tcW w:w="2561" w:type="dxa"/>
            <w:vAlign w:val="bottom"/>
          </w:tcPr>
          <w:p w14:paraId="028083AD" w14:textId="77777777" w:rsidR="00082C53" w:rsidRPr="00ED7EA6" w:rsidRDefault="00082C53" w:rsidP="00451C68">
            <w:pPr>
              <w:rPr>
                <w:rFonts w:cs="Arial"/>
              </w:rPr>
            </w:pPr>
            <w:r>
              <w:rPr>
                <w:rFonts w:cs="Arial"/>
              </w:rPr>
              <w:t>Lx</w:t>
            </w:r>
          </w:p>
        </w:tc>
      </w:tr>
      <w:tr w:rsidR="00082C53" w:rsidRPr="00ED7EA6" w14:paraId="73F4494F" w14:textId="77777777" w:rsidTr="00082C53">
        <w:trPr>
          <w:trHeight w:val="180"/>
          <w:jc w:val="center"/>
        </w:trPr>
        <w:tc>
          <w:tcPr>
            <w:tcW w:w="2340" w:type="dxa"/>
            <w:vAlign w:val="bottom"/>
          </w:tcPr>
          <w:p w14:paraId="4A84A58C" w14:textId="1EF77B10" w:rsidR="00082C53" w:rsidRDefault="00082C53" w:rsidP="00451C68">
            <w:pPr>
              <w:rPr>
                <w:rFonts w:cs="Arial"/>
              </w:rPr>
            </w:pPr>
            <w:r>
              <w:rPr>
                <w:rFonts w:cs="Arial"/>
              </w:rPr>
              <w:t>Espesor</w:t>
            </w:r>
            <w:r w:rsidR="00D0076C">
              <w:rPr>
                <w:rFonts w:cs="Arial"/>
              </w:rPr>
              <w:t xml:space="preserve"> pintura</w:t>
            </w:r>
          </w:p>
        </w:tc>
        <w:tc>
          <w:tcPr>
            <w:tcW w:w="4595" w:type="dxa"/>
            <w:vAlign w:val="bottom"/>
          </w:tcPr>
          <w:p w14:paraId="5DCFCF5D" w14:textId="43AB03B8" w:rsidR="00082C53" w:rsidRPr="00082C53" w:rsidRDefault="00082C53" w:rsidP="00D5548B">
            <w:pPr>
              <w:pStyle w:val="Prrafodelista"/>
              <w:numPr>
                <w:ilvl w:val="0"/>
                <w:numId w:val="6"/>
              </w:numPr>
              <w:rPr>
                <w:rFonts w:cs="Arial"/>
              </w:rPr>
            </w:pPr>
            <w:r w:rsidRPr="00082C53">
              <w:rPr>
                <w:rFonts w:cs="Arial"/>
              </w:rPr>
              <w:t>| Micrómetro || mil</w:t>
            </w:r>
          </w:p>
        </w:tc>
        <w:tc>
          <w:tcPr>
            <w:tcW w:w="2561" w:type="dxa"/>
            <w:vAlign w:val="bottom"/>
          </w:tcPr>
          <w:p w14:paraId="08530505" w14:textId="77777777" w:rsidR="00082C53" w:rsidRDefault="00082C53" w:rsidP="00451C68">
            <w:pPr>
              <w:rPr>
                <w:rFonts w:cs="Arial"/>
              </w:rPr>
            </w:pPr>
            <w:r>
              <w:rPr>
                <w:rFonts w:cs="Arial"/>
              </w:rPr>
              <w:t>µm || mil</w:t>
            </w:r>
          </w:p>
        </w:tc>
      </w:tr>
    </w:tbl>
    <w:p w14:paraId="71C96F70" w14:textId="77777777" w:rsidR="00284EC9" w:rsidRPr="00284EC9" w:rsidRDefault="00284EC9" w:rsidP="00284EC9">
      <w:bookmarkStart w:id="38" w:name="_Toc285878890"/>
      <w:bookmarkStart w:id="39" w:name="_Toc310415637"/>
      <w:bookmarkStart w:id="40" w:name="_Toc310415754"/>
      <w:bookmarkStart w:id="41" w:name="_Toc310416545"/>
      <w:bookmarkStart w:id="42" w:name="_Toc380653031"/>
    </w:p>
    <w:bookmarkEnd w:id="38"/>
    <w:bookmarkEnd w:id="39"/>
    <w:bookmarkEnd w:id="40"/>
    <w:bookmarkEnd w:id="41"/>
    <w:bookmarkEnd w:id="42"/>
    <w:p w14:paraId="56AA72F2" w14:textId="77777777" w:rsidR="00AB272F" w:rsidRDefault="00AB272F" w:rsidP="00E331BF">
      <w:pPr>
        <w:jc w:val="center"/>
      </w:pPr>
    </w:p>
    <w:p w14:paraId="26CD0773" w14:textId="4B651385" w:rsidR="00E331BF" w:rsidRPr="00F07381" w:rsidRDefault="00E14D16" w:rsidP="00E331BF">
      <w:pPr>
        <w:pStyle w:val="Ttulo1"/>
        <w:numPr>
          <w:ilvl w:val="0"/>
          <w:numId w:val="2"/>
        </w:numPr>
      </w:pPr>
      <w:bookmarkStart w:id="43" w:name="_Toc157149741"/>
      <w:bookmarkStart w:id="44" w:name="_Toc511500225"/>
      <w:r>
        <w:t>BASES DE DISEÑO DEL PROYECTO</w:t>
      </w:r>
      <w:bookmarkEnd w:id="43"/>
    </w:p>
    <w:p w14:paraId="079D8F0E" w14:textId="77777777" w:rsidR="00E331BF" w:rsidRDefault="00E331BF" w:rsidP="00E331BF">
      <w:pPr>
        <w:ind w:left="284"/>
      </w:pPr>
    </w:p>
    <w:p w14:paraId="6F57F127" w14:textId="5A3B85C1" w:rsidR="00E14D16" w:rsidRPr="00BF3112" w:rsidRDefault="00E14D16" w:rsidP="00E14D16">
      <w:pPr>
        <w:pStyle w:val="Ttulo1"/>
        <w:numPr>
          <w:ilvl w:val="1"/>
          <w:numId w:val="2"/>
        </w:numPr>
        <w:ind w:left="426"/>
      </w:pPr>
      <w:bookmarkStart w:id="45" w:name="_Toc157149742"/>
      <w:r>
        <w:t>GENERAL</w:t>
      </w:r>
      <w:bookmarkEnd w:id="45"/>
    </w:p>
    <w:p w14:paraId="1BCB56E9" w14:textId="77777777" w:rsidR="00E14D16" w:rsidRDefault="00E14D16" w:rsidP="00E14D16">
      <w:pPr>
        <w:ind w:left="851"/>
        <w:rPr>
          <w:rFonts w:cs="Arial"/>
          <w:szCs w:val="20"/>
        </w:rPr>
      </w:pPr>
    </w:p>
    <w:p w14:paraId="050B2810" w14:textId="5A72C217" w:rsidR="005A7AA1" w:rsidRDefault="005A7AA1" w:rsidP="00E14D16">
      <w:pPr>
        <w:rPr>
          <w:rFonts w:cs="Arial"/>
          <w:szCs w:val="20"/>
        </w:rPr>
      </w:pPr>
      <w:r>
        <w:rPr>
          <w:rFonts w:cs="Arial"/>
          <w:szCs w:val="20"/>
        </w:rPr>
        <w:t xml:space="preserve">De manera general: </w:t>
      </w:r>
    </w:p>
    <w:p w14:paraId="4D51BF4C" w14:textId="2F9E8782" w:rsidR="00E14D16" w:rsidRPr="005A7AA1" w:rsidRDefault="00E14D16" w:rsidP="00D5548B">
      <w:pPr>
        <w:pStyle w:val="Prrafodelista"/>
        <w:numPr>
          <w:ilvl w:val="0"/>
          <w:numId w:val="6"/>
        </w:numPr>
        <w:rPr>
          <w:rFonts w:cs="Arial"/>
          <w:szCs w:val="20"/>
        </w:rPr>
      </w:pPr>
      <w:r w:rsidRPr="005A7AA1">
        <w:rPr>
          <w:rFonts w:cs="Arial"/>
          <w:szCs w:val="20"/>
        </w:rPr>
        <w:t>Las facilidades a</w:t>
      </w:r>
      <w:r w:rsidR="00E317F3" w:rsidRPr="005A7AA1">
        <w:rPr>
          <w:rFonts w:cs="Arial"/>
          <w:szCs w:val="20"/>
        </w:rPr>
        <w:t xml:space="preserve"> diseñar e</w:t>
      </w:r>
      <w:r w:rsidRPr="005A7AA1">
        <w:rPr>
          <w:rFonts w:cs="Arial"/>
          <w:szCs w:val="20"/>
        </w:rPr>
        <w:t xml:space="preserve"> implementar por el proyecto</w:t>
      </w:r>
      <w:r w:rsidR="005A7AA1">
        <w:rPr>
          <w:rFonts w:cs="Arial"/>
          <w:szCs w:val="20"/>
        </w:rPr>
        <w:t xml:space="preserve"> en todas las especialidades aplicables</w:t>
      </w:r>
      <w:r w:rsidRPr="005A7AA1">
        <w:rPr>
          <w:rFonts w:cs="Arial"/>
          <w:szCs w:val="20"/>
        </w:rPr>
        <w:t>, serán para operación en reversa del OSSA-2, desde Terminal Arica hasta Charaña.</w:t>
      </w:r>
    </w:p>
    <w:p w14:paraId="174B028A" w14:textId="46CF8910" w:rsidR="00E14D16" w:rsidRPr="005A7AA1" w:rsidRDefault="00E14D16" w:rsidP="00D5548B">
      <w:pPr>
        <w:pStyle w:val="Prrafodelista"/>
        <w:numPr>
          <w:ilvl w:val="0"/>
          <w:numId w:val="6"/>
        </w:numPr>
        <w:rPr>
          <w:rFonts w:cs="Arial"/>
          <w:szCs w:val="20"/>
        </w:rPr>
      </w:pPr>
      <w:r w:rsidRPr="005A7AA1">
        <w:rPr>
          <w:rFonts w:cs="Arial"/>
          <w:szCs w:val="20"/>
        </w:rPr>
        <w:t xml:space="preserve">La Terminal Arica operará como estación cabecera del sistema, obteniendo producto desde tanques de almacenamiento y despachando al sistema a través de una UBP, producto que será transportado mediante el OSSA-2 pasando por las cuatro (4) estaciones intermedias (San Martín Oeste, San Martín Este, Pampa OSSA y Puquios), las cuales trabajarán a un régimen necesario del sistema de transporte, según requerimiento hidráulico hasta la llegada a la Estación Sica </w:t>
      </w:r>
      <w:proofErr w:type="spellStart"/>
      <w:r w:rsidRPr="005A7AA1">
        <w:rPr>
          <w:rFonts w:cs="Arial"/>
          <w:szCs w:val="20"/>
        </w:rPr>
        <w:t>Sica</w:t>
      </w:r>
      <w:proofErr w:type="spellEnd"/>
      <w:r w:rsidRPr="005A7AA1">
        <w:rPr>
          <w:rFonts w:cs="Arial"/>
          <w:szCs w:val="20"/>
        </w:rPr>
        <w:t>.</w:t>
      </w:r>
    </w:p>
    <w:p w14:paraId="5D299502" w14:textId="77777777" w:rsidR="00C04C10" w:rsidRDefault="00E317F3" w:rsidP="00D5548B">
      <w:pPr>
        <w:pStyle w:val="Prrafodelista"/>
        <w:numPr>
          <w:ilvl w:val="0"/>
          <w:numId w:val="6"/>
        </w:numPr>
        <w:rPr>
          <w:rFonts w:cs="Arial"/>
          <w:szCs w:val="20"/>
        </w:rPr>
      </w:pPr>
      <w:r w:rsidRPr="005A7AA1">
        <w:rPr>
          <w:rFonts w:cs="Arial"/>
          <w:szCs w:val="20"/>
        </w:rPr>
        <w:t xml:space="preserve">Para efectos de diseño de ingeniería y posterior construcción, se considerará sistemas de cañerías </w:t>
      </w:r>
      <w:r w:rsidR="00CD47EC" w:rsidRPr="005A7AA1">
        <w:rPr>
          <w:rFonts w:cs="Arial"/>
          <w:szCs w:val="20"/>
        </w:rPr>
        <w:t>con capacidad hasta 25.000 BPD</w:t>
      </w:r>
      <w:r w:rsidR="005A7AA1">
        <w:rPr>
          <w:rFonts w:cs="Arial"/>
          <w:szCs w:val="20"/>
        </w:rPr>
        <w:t>, verificando los mismos para 15.000 BPD</w:t>
      </w:r>
      <w:r w:rsidR="00CD47EC" w:rsidRPr="005A7AA1">
        <w:rPr>
          <w:rFonts w:cs="Arial"/>
          <w:szCs w:val="20"/>
        </w:rPr>
        <w:t>.</w:t>
      </w:r>
    </w:p>
    <w:p w14:paraId="3A437C0C" w14:textId="77777777" w:rsidR="00C04C10" w:rsidRPr="00C04C10" w:rsidRDefault="00C04C10" w:rsidP="00E14D16">
      <w:pPr>
        <w:rPr>
          <w:rFonts w:cs="Arial"/>
          <w:szCs w:val="20"/>
          <w:lang w:val="es-BO"/>
        </w:rPr>
      </w:pPr>
    </w:p>
    <w:p w14:paraId="71A92AEC" w14:textId="7DD2A8CA" w:rsidR="00E317F3" w:rsidRDefault="00E317F3" w:rsidP="00E14D16">
      <w:pPr>
        <w:rPr>
          <w:rFonts w:cs="Arial"/>
          <w:szCs w:val="20"/>
        </w:rPr>
      </w:pPr>
      <w:r>
        <w:rPr>
          <w:rFonts w:cs="Arial"/>
          <w:szCs w:val="20"/>
        </w:rPr>
        <w:t>Como referencia de obras a ejecutar, para las cuales se debe desarrollar la Ingeniería Básica y de Detalle</w:t>
      </w:r>
      <w:r w:rsidR="00CD47EC" w:rsidRPr="00CD47EC">
        <w:rPr>
          <w:rFonts w:cs="Arial"/>
          <w:szCs w:val="20"/>
        </w:rPr>
        <w:t xml:space="preserve"> </w:t>
      </w:r>
      <w:r w:rsidR="00CD47EC">
        <w:rPr>
          <w:rFonts w:cs="Arial"/>
          <w:szCs w:val="20"/>
        </w:rPr>
        <w:t xml:space="preserve">en las diferentes especialidades aplicables </w:t>
      </w:r>
      <w:r w:rsidR="00CD47EC" w:rsidRPr="00E317F3">
        <w:rPr>
          <w:rFonts w:cs="Arial"/>
          <w:szCs w:val="20"/>
        </w:rPr>
        <w:t>(civil, mecánica, eléctrica, instrumentación, control,</w:t>
      </w:r>
      <w:r w:rsidR="005A7AA1">
        <w:rPr>
          <w:rFonts w:cs="Arial"/>
          <w:szCs w:val="20"/>
        </w:rPr>
        <w:t xml:space="preserve"> comunicación, SCI, etc.)</w:t>
      </w:r>
      <w:r>
        <w:rPr>
          <w:rFonts w:cs="Arial"/>
          <w:szCs w:val="20"/>
        </w:rPr>
        <w:t>, se tiene:</w:t>
      </w:r>
    </w:p>
    <w:p w14:paraId="15A2377C" w14:textId="77777777" w:rsidR="00B32DBC" w:rsidRDefault="00B32DBC" w:rsidP="00E14D16">
      <w:pPr>
        <w:rPr>
          <w:rFonts w:cs="Arial"/>
          <w:szCs w:val="20"/>
        </w:rPr>
      </w:pPr>
    </w:p>
    <w:p w14:paraId="302C3880" w14:textId="7C101E1A" w:rsidR="00E317F3" w:rsidRPr="005A7AA1" w:rsidRDefault="00E317F3" w:rsidP="00D5548B">
      <w:pPr>
        <w:pStyle w:val="Prrafodelista"/>
        <w:numPr>
          <w:ilvl w:val="0"/>
          <w:numId w:val="14"/>
        </w:numPr>
        <w:ind w:left="426" w:hanging="426"/>
        <w:rPr>
          <w:rFonts w:cs="Arial"/>
          <w:b/>
          <w:szCs w:val="20"/>
        </w:rPr>
      </w:pPr>
      <w:r w:rsidRPr="005A7AA1">
        <w:rPr>
          <w:rFonts w:cs="Arial"/>
          <w:b/>
          <w:szCs w:val="20"/>
        </w:rPr>
        <w:t>En Terminal Arica y Estaciones Intermedias</w:t>
      </w:r>
      <w:r w:rsidR="00CD47EC" w:rsidRPr="005A7AA1">
        <w:rPr>
          <w:rFonts w:cs="Arial"/>
          <w:b/>
          <w:szCs w:val="20"/>
        </w:rPr>
        <w:t xml:space="preserve"> San Martín Oeste, San Martín Este, Pampa OSSA y Puquios</w:t>
      </w:r>
      <w:r w:rsidRPr="005A7AA1">
        <w:rPr>
          <w:rFonts w:cs="Arial"/>
          <w:b/>
          <w:szCs w:val="20"/>
        </w:rPr>
        <w:t>:</w:t>
      </w:r>
    </w:p>
    <w:p w14:paraId="4555DF2F" w14:textId="56DC1C05" w:rsidR="00CD47EC" w:rsidRDefault="00443CD4" w:rsidP="00D5548B">
      <w:pPr>
        <w:pStyle w:val="Prrafodelista"/>
        <w:numPr>
          <w:ilvl w:val="0"/>
          <w:numId w:val="15"/>
        </w:numPr>
        <w:ind w:left="851" w:hanging="294"/>
        <w:rPr>
          <w:rFonts w:cs="Arial"/>
          <w:szCs w:val="20"/>
        </w:rPr>
      </w:pPr>
      <w:r>
        <w:rPr>
          <w:rFonts w:cs="Arial"/>
          <w:szCs w:val="20"/>
        </w:rPr>
        <w:t>Ingeniería para c</w:t>
      </w:r>
      <w:r w:rsidR="00E317F3" w:rsidRPr="00E317F3">
        <w:rPr>
          <w:rFonts w:cs="Arial"/>
          <w:szCs w:val="20"/>
        </w:rPr>
        <w:t>onstrucción de obras en diferentes especialidades (civil, mecánica, eléctrica, instrumentación, control, comunicación, SCI, etc.) y la implement</w:t>
      </w:r>
      <w:r w:rsidR="00CD47EC">
        <w:rPr>
          <w:rFonts w:cs="Arial"/>
          <w:szCs w:val="20"/>
        </w:rPr>
        <w:t xml:space="preserve">ación de facilidades operativas </w:t>
      </w:r>
      <w:r w:rsidR="00E317F3" w:rsidRPr="00E317F3">
        <w:rPr>
          <w:rFonts w:cs="Arial"/>
          <w:szCs w:val="20"/>
        </w:rPr>
        <w:t xml:space="preserve">necesarias en cada estación, como ser: sistema de energía eléctrica con grupos electrógenos, tanques de alivios, tanque de combustible, sala de control, tablero eléctrico, almacén, viviendas, sistema de seguridad y control operativo, etc. </w:t>
      </w:r>
    </w:p>
    <w:p w14:paraId="239C043F" w14:textId="77777777" w:rsidR="00B32DBC" w:rsidRDefault="00B32DBC" w:rsidP="00B32DBC">
      <w:pPr>
        <w:pStyle w:val="Prrafodelista"/>
        <w:ind w:left="851"/>
        <w:rPr>
          <w:rFonts w:cs="Arial"/>
          <w:szCs w:val="20"/>
        </w:rPr>
      </w:pPr>
    </w:p>
    <w:p w14:paraId="44B692A6" w14:textId="35DBA16D" w:rsidR="00CD47EC" w:rsidRDefault="00443CD4" w:rsidP="00D5548B">
      <w:pPr>
        <w:pStyle w:val="Prrafodelista"/>
        <w:numPr>
          <w:ilvl w:val="0"/>
          <w:numId w:val="15"/>
        </w:numPr>
        <w:ind w:left="851" w:hanging="294"/>
        <w:rPr>
          <w:rFonts w:cs="Arial"/>
          <w:szCs w:val="20"/>
        </w:rPr>
      </w:pPr>
      <w:r>
        <w:rPr>
          <w:rFonts w:cs="Arial"/>
          <w:szCs w:val="20"/>
        </w:rPr>
        <w:lastRenderedPageBreak/>
        <w:t>Memorias descriptivas para t</w:t>
      </w:r>
      <w:r w:rsidR="00E317F3" w:rsidRPr="00CD47EC">
        <w:rPr>
          <w:rFonts w:cs="Arial"/>
          <w:szCs w:val="20"/>
        </w:rPr>
        <w:t xml:space="preserve">raslado, montaje e implementación de 1 UBP en Terminal Arica, traslado, montaje e implementación de 4 </w:t>
      </w:r>
      <w:proofErr w:type="spellStart"/>
      <w:r w:rsidR="00E317F3" w:rsidRPr="00CD47EC">
        <w:rPr>
          <w:rFonts w:cs="Arial"/>
          <w:szCs w:val="20"/>
        </w:rPr>
        <w:t>UBP´s</w:t>
      </w:r>
      <w:proofErr w:type="spellEnd"/>
      <w:r w:rsidR="00E317F3" w:rsidRPr="00CD47EC">
        <w:rPr>
          <w:rFonts w:cs="Arial"/>
          <w:szCs w:val="20"/>
        </w:rPr>
        <w:t xml:space="preserve"> (1 en cada una de las 4 estaciones intermedias), existentes en estaciones de YPFB TR.</w:t>
      </w:r>
    </w:p>
    <w:p w14:paraId="6917AFC3" w14:textId="1780E3B6" w:rsidR="00E317F3" w:rsidRDefault="00443CD4" w:rsidP="00D5548B">
      <w:pPr>
        <w:pStyle w:val="Prrafodelista"/>
        <w:numPr>
          <w:ilvl w:val="0"/>
          <w:numId w:val="15"/>
        </w:numPr>
        <w:ind w:left="851" w:hanging="294"/>
        <w:rPr>
          <w:rFonts w:cs="Arial"/>
          <w:szCs w:val="20"/>
        </w:rPr>
      </w:pPr>
      <w:r>
        <w:rPr>
          <w:rFonts w:cs="Arial"/>
          <w:szCs w:val="20"/>
        </w:rPr>
        <w:t>Ingeniería para el c</w:t>
      </w:r>
      <w:r w:rsidR="00E317F3" w:rsidRPr="00CD47EC">
        <w:rPr>
          <w:rFonts w:cs="Arial"/>
          <w:szCs w:val="20"/>
        </w:rPr>
        <w:t>ambio de tramos de cañería a la descarga de las estaciones intermedias de acuerdo a requerimiento operativo y simulación hidráulica de ingeniería.</w:t>
      </w:r>
    </w:p>
    <w:p w14:paraId="49B3ADE6" w14:textId="77777777" w:rsidR="00B32DBC" w:rsidRPr="00CD47EC" w:rsidRDefault="00B32DBC" w:rsidP="00B32DBC">
      <w:pPr>
        <w:pStyle w:val="Prrafodelista"/>
        <w:ind w:left="851"/>
        <w:rPr>
          <w:rFonts w:cs="Arial"/>
          <w:szCs w:val="20"/>
        </w:rPr>
      </w:pPr>
    </w:p>
    <w:p w14:paraId="4CBEABF9" w14:textId="5320CC98" w:rsidR="00E317F3" w:rsidRPr="005A7AA1" w:rsidRDefault="00E317F3" w:rsidP="00D5548B">
      <w:pPr>
        <w:pStyle w:val="Prrafodelista"/>
        <w:numPr>
          <w:ilvl w:val="0"/>
          <w:numId w:val="14"/>
        </w:numPr>
        <w:ind w:left="426" w:hanging="426"/>
        <w:rPr>
          <w:rFonts w:cs="Arial"/>
          <w:b/>
          <w:szCs w:val="20"/>
        </w:rPr>
      </w:pPr>
      <w:r w:rsidRPr="005A7AA1">
        <w:rPr>
          <w:rFonts w:cs="Arial"/>
          <w:b/>
          <w:szCs w:val="20"/>
        </w:rPr>
        <w:t xml:space="preserve">En </w:t>
      </w:r>
      <w:r w:rsidR="00CD47EC" w:rsidRPr="005A7AA1">
        <w:rPr>
          <w:rFonts w:cs="Arial"/>
          <w:b/>
          <w:szCs w:val="20"/>
        </w:rPr>
        <w:t>OSSA-2</w:t>
      </w:r>
      <w:r w:rsidRPr="005A7AA1">
        <w:rPr>
          <w:rFonts w:cs="Arial"/>
          <w:b/>
          <w:szCs w:val="20"/>
        </w:rPr>
        <w:t>:</w:t>
      </w:r>
    </w:p>
    <w:p w14:paraId="3FB85FD0" w14:textId="5704AE57" w:rsidR="00CD47EC" w:rsidRDefault="00CD47EC" w:rsidP="00D5548B">
      <w:pPr>
        <w:pStyle w:val="Prrafodelista"/>
        <w:numPr>
          <w:ilvl w:val="0"/>
          <w:numId w:val="16"/>
        </w:numPr>
        <w:ind w:left="851" w:hanging="284"/>
        <w:rPr>
          <w:rFonts w:cs="Arial"/>
          <w:szCs w:val="20"/>
        </w:rPr>
      </w:pPr>
      <w:r w:rsidRPr="00CD47EC">
        <w:rPr>
          <w:rFonts w:cs="Arial"/>
          <w:szCs w:val="20"/>
        </w:rPr>
        <w:t xml:space="preserve">Reemplazo de cañería de 8 pulg. y 10 pulg. </w:t>
      </w:r>
      <w:r>
        <w:rPr>
          <w:rFonts w:cs="Arial"/>
          <w:szCs w:val="20"/>
        </w:rPr>
        <w:t xml:space="preserve">en diferentes sectores identificados en TDR (línea y aguas </w:t>
      </w:r>
      <w:r w:rsidR="00D11EA3">
        <w:rPr>
          <w:rFonts w:cs="Arial"/>
          <w:szCs w:val="20"/>
        </w:rPr>
        <w:t>a</w:t>
      </w:r>
      <w:r>
        <w:rPr>
          <w:rFonts w:cs="Arial"/>
          <w:szCs w:val="20"/>
        </w:rPr>
        <w:t xml:space="preserve">bajo de las estaciones nuevas según evaluación de solicitaciones de presión de descarga) </w:t>
      </w:r>
      <w:r w:rsidR="00E317F3" w:rsidRPr="00CD47EC">
        <w:rPr>
          <w:rFonts w:cs="Arial"/>
          <w:szCs w:val="20"/>
        </w:rPr>
        <w:t>sobre el mismo trazo del OSSA-2 y en soportes existentes</w:t>
      </w:r>
      <w:r w:rsidRPr="00CD47EC">
        <w:rPr>
          <w:rFonts w:cs="Arial"/>
          <w:szCs w:val="20"/>
        </w:rPr>
        <w:t xml:space="preserve"> y/o nuevos</w:t>
      </w:r>
      <w:r w:rsidR="00E317F3" w:rsidRPr="00CD47EC">
        <w:rPr>
          <w:rFonts w:cs="Arial"/>
          <w:szCs w:val="20"/>
        </w:rPr>
        <w:t>, ejecutándose la prueba hidrostática del tramo reemplazado, certificando a un MOP según requerimiento operativo y simulación hidráulica</w:t>
      </w:r>
      <w:r>
        <w:rPr>
          <w:rFonts w:cs="Arial"/>
          <w:szCs w:val="20"/>
        </w:rPr>
        <w:t>.</w:t>
      </w:r>
    </w:p>
    <w:p w14:paraId="0080ED05" w14:textId="335E4DBB" w:rsidR="00CD47EC" w:rsidRDefault="00E317F3" w:rsidP="00D5548B">
      <w:pPr>
        <w:pStyle w:val="Prrafodelista"/>
        <w:numPr>
          <w:ilvl w:val="0"/>
          <w:numId w:val="16"/>
        </w:numPr>
        <w:ind w:left="851" w:hanging="284"/>
        <w:rPr>
          <w:rFonts w:cs="Arial"/>
          <w:szCs w:val="20"/>
        </w:rPr>
      </w:pPr>
      <w:r w:rsidRPr="00CD47EC">
        <w:rPr>
          <w:rFonts w:cs="Arial"/>
          <w:szCs w:val="20"/>
        </w:rPr>
        <w:t>Adecuaciones para el cambio de sentido de flujo</w:t>
      </w:r>
      <w:r w:rsidR="00CD47EC">
        <w:rPr>
          <w:rFonts w:cs="Arial"/>
          <w:szCs w:val="20"/>
        </w:rPr>
        <w:t>, mediante el remplazo</w:t>
      </w:r>
      <w:r w:rsidR="000D613A">
        <w:rPr>
          <w:rFonts w:cs="Arial"/>
          <w:szCs w:val="20"/>
        </w:rPr>
        <w:t xml:space="preserve"> </w:t>
      </w:r>
      <w:r w:rsidR="00CD47EC">
        <w:rPr>
          <w:rFonts w:cs="Arial"/>
          <w:szCs w:val="20"/>
        </w:rPr>
        <w:t>/</w:t>
      </w:r>
      <w:r w:rsidR="000D613A">
        <w:rPr>
          <w:rFonts w:cs="Arial"/>
          <w:szCs w:val="20"/>
        </w:rPr>
        <w:t xml:space="preserve"> </w:t>
      </w:r>
      <w:r w:rsidR="00CD47EC">
        <w:rPr>
          <w:rFonts w:cs="Arial"/>
          <w:szCs w:val="20"/>
        </w:rPr>
        <w:t xml:space="preserve">mantenimiento de válvulas de bloqueo </w:t>
      </w:r>
      <w:r w:rsidRPr="00CD47EC">
        <w:rPr>
          <w:rFonts w:cs="Arial"/>
          <w:szCs w:val="20"/>
        </w:rPr>
        <w:t>e instal</w:t>
      </w:r>
      <w:r w:rsidR="00CD47EC">
        <w:rPr>
          <w:rFonts w:cs="Arial"/>
          <w:szCs w:val="20"/>
        </w:rPr>
        <w:t xml:space="preserve">ación de nuevas válvulas </w:t>
      </w:r>
      <w:proofErr w:type="spellStart"/>
      <w:r w:rsidR="00CD47EC">
        <w:rPr>
          <w:rFonts w:cs="Arial"/>
          <w:szCs w:val="20"/>
        </w:rPr>
        <w:t>check</w:t>
      </w:r>
      <w:proofErr w:type="spellEnd"/>
      <w:r w:rsidR="00CD47EC">
        <w:rPr>
          <w:rFonts w:cs="Arial"/>
          <w:szCs w:val="20"/>
        </w:rPr>
        <w:t xml:space="preserve"> en el OSSA-2 según recomendación de</w:t>
      </w:r>
      <w:r w:rsidRPr="00CD47EC">
        <w:rPr>
          <w:rFonts w:cs="Arial"/>
          <w:szCs w:val="20"/>
        </w:rPr>
        <w:t xml:space="preserve"> la simulación hidráulica de ingeniería, como también las adecuaciones al sistema de cañerías en Terminal Arica y </w:t>
      </w:r>
      <w:r w:rsidR="00CD47EC">
        <w:rPr>
          <w:rFonts w:cs="Arial"/>
          <w:szCs w:val="20"/>
        </w:rPr>
        <w:t xml:space="preserve">retiro de las </w:t>
      </w:r>
      <w:r w:rsidRPr="00CD47EC">
        <w:rPr>
          <w:rFonts w:cs="Arial"/>
          <w:szCs w:val="20"/>
        </w:rPr>
        <w:t>estaciones de regulación de San Martín, Pampa OSSA y Puquios</w:t>
      </w:r>
      <w:r w:rsidR="00CD47EC">
        <w:rPr>
          <w:rFonts w:cs="Arial"/>
          <w:szCs w:val="20"/>
        </w:rPr>
        <w:t>, reemplazando estas últimas por un carrete bridado</w:t>
      </w:r>
      <w:r w:rsidRPr="00CD47EC">
        <w:rPr>
          <w:rFonts w:cs="Arial"/>
          <w:szCs w:val="20"/>
        </w:rPr>
        <w:t>.</w:t>
      </w:r>
    </w:p>
    <w:p w14:paraId="43D8DC85" w14:textId="07F389AA" w:rsidR="000D613A" w:rsidRDefault="000D613A" w:rsidP="00D5548B">
      <w:pPr>
        <w:pStyle w:val="Prrafodelista"/>
        <w:numPr>
          <w:ilvl w:val="0"/>
          <w:numId w:val="16"/>
        </w:numPr>
        <w:ind w:left="851" w:hanging="284"/>
        <w:rPr>
          <w:rFonts w:cs="Arial"/>
          <w:szCs w:val="20"/>
        </w:rPr>
      </w:pPr>
      <w:r>
        <w:rPr>
          <w:rFonts w:cs="Arial"/>
          <w:szCs w:val="20"/>
        </w:rPr>
        <w:t>Atención a las observaciones de Geopeligros e Integridad generados por YPFB TR.</w:t>
      </w:r>
    </w:p>
    <w:p w14:paraId="06293EC1" w14:textId="45A42029" w:rsidR="00E317F3" w:rsidRPr="00CD47EC" w:rsidRDefault="00CD47EC" w:rsidP="00D5548B">
      <w:pPr>
        <w:pStyle w:val="Prrafodelista"/>
        <w:numPr>
          <w:ilvl w:val="0"/>
          <w:numId w:val="16"/>
        </w:numPr>
        <w:ind w:left="851" w:hanging="284"/>
        <w:rPr>
          <w:rFonts w:cs="Arial"/>
          <w:szCs w:val="20"/>
        </w:rPr>
      </w:pPr>
      <w:r>
        <w:rPr>
          <w:rFonts w:cs="Arial"/>
          <w:szCs w:val="20"/>
        </w:rPr>
        <w:t>Prueba Hidrostática del tramo Arica</w:t>
      </w:r>
      <w:r w:rsidR="00E317F3" w:rsidRPr="00CD47EC">
        <w:rPr>
          <w:rFonts w:cs="Arial"/>
          <w:szCs w:val="20"/>
        </w:rPr>
        <w:t>-Charaña, certificando un MOP de acuerdo a requerimiento operativo y simulación hidráulica, incluyendo las actividades de vaciado de producto remanente</w:t>
      </w:r>
      <w:r w:rsidR="000D613A">
        <w:rPr>
          <w:rFonts w:cs="Arial"/>
          <w:szCs w:val="20"/>
        </w:rPr>
        <w:t xml:space="preserve">, </w:t>
      </w:r>
      <w:r w:rsidR="00E317F3" w:rsidRPr="00CD47EC">
        <w:rPr>
          <w:rFonts w:cs="Arial"/>
          <w:szCs w:val="20"/>
        </w:rPr>
        <w:t>limpieza</w:t>
      </w:r>
      <w:r w:rsidR="000D613A">
        <w:rPr>
          <w:rFonts w:cs="Arial"/>
          <w:szCs w:val="20"/>
        </w:rPr>
        <w:t xml:space="preserve"> y calibración</w:t>
      </w:r>
      <w:r w:rsidR="00E317F3" w:rsidRPr="00CD47EC">
        <w:rPr>
          <w:rFonts w:cs="Arial"/>
          <w:szCs w:val="20"/>
        </w:rPr>
        <w:t xml:space="preserve"> del OSSA-2.</w:t>
      </w:r>
    </w:p>
    <w:p w14:paraId="7759133B" w14:textId="77777777" w:rsidR="00E317F3" w:rsidRPr="00E317F3" w:rsidRDefault="00E317F3" w:rsidP="00E317F3">
      <w:pPr>
        <w:rPr>
          <w:rFonts w:cs="Arial"/>
          <w:szCs w:val="20"/>
        </w:rPr>
      </w:pPr>
    </w:p>
    <w:p w14:paraId="4A893ED7" w14:textId="77777777" w:rsidR="00EA5736" w:rsidRDefault="00EA5736" w:rsidP="00EA5736">
      <w:pPr>
        <w:ind w:left="284"/>
        <w:jc w:val="center"/>
        <w:rPr>
          <w:b/>
        </w:rPr>
      </w:pPr>
    </w:p>
    <w:p w14:paraId="40136C12" w14:textId="0169EE9C" w:rsidR="00E331BF" w:rsidRPr="00BF3112" w:rsidRDefault="00E14D16" w:rsidP="00E14D16">
      <w:pPr>
        <w:pStyle w:val="Ttulo1"/>
        <w:numPr>
          <w:ilvl w:val="1"/>
          <w:numId w:val="2"/>
        </w:numPr>
        <w:ind w:left="426"/>
      </w:pPr>
      <w:bookmarkStart w:id="46" w:name="_Toc157149743"/>
      <w:r>
        <w:t>procesos</w:t>
      </w:r>
      <w:bookmarkEnd w:id="46"/>
    </w:p>
    <w:p w14:paraId="4425B353" w14:textId="77777777" w:rsidR="00E331BF" w:rsidRDefault="00E331BF" w:rsidP="00E331BF">
      <w:pPr>
        <w:ind w:left="851"/>
        <w:rPr>
          <w:rFonts w:cs="Arial"/>
          <w:szCs w:val="20"/>
        </w:rPr>
      </w:pPr>
    </w:p>
    <w:p w14:paraId="5CA944BE" w14:textId="45CA6CAD" w:rsidR="009F6218" w:rsidRPr="001E76E1" w:rsidRDefault="009F6218" w:rsidP="00D5548B">
      <w:pPr>
        <w:pStyle w:val="Prrafodelista"/>
        <w:numPr>
          <w:ilvl w:val="0"/>
          <w:numId w:val="14"/>
        </w:numPr>
        <w:ind w:left="426" w:hanging="426"/>
        <w:rPr>
          <w:rFonts w:cs="Arial"/>
          <w:b/>
          <w:szCs w:val="20"/>
          <w:highlight w:val="yellow"/>
        </w:rPr>
      </w:pPr>
      <w:r w:rsidRPr="001E76E1">
        <w:rPr>
          <w:rFonts w:cs="Arial"/>
          <w:b/>
          <w:szCs w:val="20"/>
          <w:highlight w:val="yellow"/>
        </w:rPr>
        <w:t>PARÁMETROS DE DISEÑO Y OPERACIÓN</w:t>
      </w:r>
    </w:p>
    <w:p w14:paraId="1E9CBCD2" w14:textId="77777777" w:rsidR="009F6218" w:rsidRPr="001E76E1" w:rsidRDefault="009F6218" w:rsidP="005A7AA1">
      <w:pPr>
        <w:rPr>
          <w:rFonts w:cs="Arial"/>
          <w:szCs w:val="20"/>
          <w:highlight w:val="yellow"/>
        </w:rPr>
      </w:pPr>
    </w:p>
    <w:p w14:paraId="0A6DECEF" w14:textId="1EA0EC7A" w:rsidR="00E331BF" w:rsidRDefault="00E331BF" w:rsidP="005A7AA1">
      <w:pPr>
        <w:rPr>
          <w:rFonts w:cs="Arial"/>
          <w:szCs w:val="20"/>
        </w:rPr>
      </w:pPr>
      <w:r w:rsidRPr="001E76E1">
        <w:rPr>
          <w:rFonts w:cs="Arial"/>
          <w:szCs w:val="20"/>
          <w:highlight w:val="yellow"/>
        </w:rPr>
        <w:t>A continuación</w:t>
      </w:r>
      <w:r w:rsidR="00E047F1" w:rsidRPr="001E76E1">
        <w:rPr>
          <w:rFonts w:cs="Arial"/>
          <w:szCs w:val="20"/>
          <w:highlight w:val="yellow"/>
        </w:rPr>
        <w:t xml:space="preserve">, </w:t>
      </w:r>
      <w:r w:rsidRPr="001E76E1">
        <w:rPr>
          <w:rFonts w:cs="Arial"/>
          <w:szCs w:val="20"/>
          <w:highlight w:val="yellow"/>
        </w:rPr>
        <w:t xml:space="preserve">se </w:t>
      </w:r>
      <w:r w:rsidR="00E047F1" w:rsidRPr="001E76E1">
        <w:rPr>
          <w:rFonts w:cs="Arial"/>
          <w:szCs w:val="20"/>
          <w:highlight w:val="yellow"/>
        </w:rPr>
        <w:t>incluyen los escenarios para los cuales deberá ejecutarse el diseño de las estaciones nuevas y verificarse para los sitios existentes, definiendo la aplicación del sistema de cañerías con capacidad hasta 25.000 BPD, realizándose también la verificación del mismo para 15.000 BPD.</w:t>
      </w:r>
      <w:bookmarkStart w:id="47" w:name="_GoBack"/>
      <w:bookmarkEnd w:id="47"/>
    </w:p>
    <w:p w14:paraId="52D54200" w14:textId="1D3ED2D3" w:rsidR="00E047F1" w:rsidRDefault="00E047F1" w:rsidP="005A7AA1">
      <w:pPr>
        <w:rPr>
          <w:rFonts w:cs="Arial"/>
          <w:szCs w:val="20"/>
        </w:rPr>
      </w:pPr>
    </w:p>
    <w:p w14:paraId="13AC8012" w14:textId="14712C72" w:rsidR="00E047F1" w:rsidRDefault="00E047F1" w:rsidP="00E047F1">
      <w:pPr>
        <w:ind w:left="851"/>
        <w:jc w:val="center"/>
        <w:rPr>
          <w:rFonts w:cs="Arial"/>
          <w:szCs w:val="20"/>
        </w:rPr>
      </w:pPr>
      <w:r>
        <w:rPr>
          <w:rFonts w:cs="Arial"/>
          <w:b/>
          <w:szCs w:val="20"/>
        </w:rPr>
        <w:t>Gráfico</w:t>
      </w:r>
      <w:r w:rsidRPr="00E331BF">
        <w:rPr>
          <w:rFonts w:cs="Arial"/>
          <w:b/>
          <w:szCs w:val="20"/>
        </w:rPr>
        <w:t xml:space="preserve"> </w:t>
      </w:r>
      <w:r>
        <w:rPr>
          <w:rFonts w:cs="Arial"/>
          <w:b/>
          <w:szCs w:val="20"/>
        </w:rPr>
        <w:t>8.2</w:t>
      </w:r>
      <w:r w:rsidRPr="00E331BF">
        <w:rPr>
          <w:rFonts w:cs="Arial"/>
          <w:b/>
          <w:szCs w:val="20"/>
        </w:rPr>
        <w:t>.</w:t>
      </w:r>
      <w:r>
        <w:rPr>
          <w:rFonts w:cs="Arial"/>
          <w:b/>
          <w:szCs w:val="20"/>
        </w:rPr>
        <w:t xml:space="preserve">1 </w:t>
      </w:r>
      <w:r>
        <w:rPr>
          <w:rFonts w:cs="Arial"/>
        </w:rPr>
        <w:t>Escenario - Capacidad transporte 2</w:t>
      </w:r>
      <w:r w:rsidRPr="00291042">
        <w:rPr>
          <w:rFonts w:cs="Arial"/>
        </w:rPr>
        <w:t>5.000 BPD</w:t>
      </w:r>
    </w:p>
    <w:p w14:paraId="72ED2B4A" w14:textId="1721BF87" w:rsidR="000D2952" w:rsidRDefault="000D2952" w:rsidP="005A7AA1">
      <w:pPr>
        <w:rPr>
          <w:rFonts w:cs="Arial"/>
          <w:szCs w:val="20"/>
        </w:rPr>
      </w:pPr>
    </w:p>
    <w:p w14:paraId="04BD55B8" w14:textId="6971DD29" w:rsidR="000D2952" w:rsidRDefault="00E047F1" w:rsidP="00FF5D85">
      <w:pPr>
        <w:jc w:val="center"/>
        <w:rPr>
          <w:rFonts w:cs="Arial"/>
          <w:szCs w:val="20"/>
        </w:rPr>
      </w:pPr>
      <w:r>
        <w:rPr>
          <w:noProof/>
          <w:lang w:val="es-BO" w:eastAsia="es-BO"/>
        </w:rPr>
        <w:drawing>
          <wp:inline distT="0" distB="0" distL="0" distR="0" wp14:anchorId="503E55D2" wp14:editId="570B3ABA">
            <wp:extent cx="6403340" cy="2797012"/>
            <wp:effectExtent l="0" t="0" r="0" b="381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18656" cy="2803702"/>
                    </a:xfrm>
                    <a:prstGeom prst="rect">
                      <a:avLst/>
                    </a:prstGeom>
                  </pic:spPr>
                </pic:pic>
              </a:graphicData>
            </a:graphic>
          </wp:inline>
        </w:drawing>
      </w:r>
    </w:p>
    <w:p w14:paraId="34D8C8A8" w14:textId="1413A581" w:rsidR="000D2952" w:rsidRDefault="000D2952" w:rsidP="005A7AA1">
      <w:pPr>
        <w:rPr>
          <w:rFonts w:cs="Arial"/>
          <w:szCs w:val="20"/>
        </w:rPr>
      </w:pPr>
    </w:p>
    <w:p w14:paraId="50C100D2" w14:textId="088F7BD9" w:rsidR="00FF5D85" w:rsidRDefault="00FF5D85" w:rsidP="005A7AA1">
      <w:pPr>
        <w:rPr>
          <w:rFonts w:cs="Arial"/>
          <w:szCs w:val="20"/>
        </w:rPr>
      </w:pPr>
    </w:p>
    <w:p w14:paraId="038EE19E" w14:textId="53354143" w:rsidR="00FF5D85" w:rsidRDefault="00FF5D85" w:rsidP="005A7AA1">
      <w:pPr>
        <w:rPr>
          <w:rFonts w:cs="Arial"/>
          <w:szCs w:val="20"/>
        </w:rPr>
      </w:pPr>
    </w:p>
    <w:p w14:paraId="3D158DD8" w14:textId="77777777" w:rsidR="008E35B5" w:rsidRDefault="008E35B5" w:rsidP="005A7AA1">
      <w:pPr>
        <w:rPr>
          <w:rFonts w:cs="Arial"/>
          <w:szCs w:val="20"/>
        </w:rPr>
      </w:pPr>
    </w:p>
    <w:p w14:paraId="0B1AE319" w14:textId="28DDA1B2" w:rsidR="00E047F1" w:rsidRDefault="00FF5D85" w:rsidP="00E047F1">
      <w:pPr>
        <w:ind w:left="851"/>
        <w:jc w:val="center"/>
        <w:rPr>
          <w:rFonts w:cs="Arial"/>
          <w:szCs w:val="20"/>
        </w:rPr>
      </w:pPr>
      <w:proofErr w:type="gramStart"/>
      <w:r>
        <w:rPr>
          <w:rFonts w:cs="Arial"/>
          <w:b/>
          <w:szCs w:val="20"/>
        </w:rPr>
        <w:t>.</w:t>
      </w:r>
      <w:r w:rsidR="00E047F1">
        <w:rPr>
          <w:rFonts w:cs="Arial"/>
          <w:b/>
          <w:szCs w:val="20"/>
        </w:rPr>
        <w:t>Gráfico</w:t>
      </w:r>
      <w:proofErr w:type="gramEnd"/>
      <w:r w:rsidR="00E047F1" w:rsidRPr="00E331BF">
        <w:rPr>
          <w:rFonts w:cs="Arial"/>
          <w:b/>
          <w:szCs w:val="20"/>
        </w:rPr>
        <w:t xml:space="preserve"> </w:t>
      </w:r>
      <w:r w:rsidR="00E047F1">
        <w:rPr>
          <w:rFonts w:cs="Arial"/>
          <w:b/>
          <w:szCs w:val="20"/>
        </w:rPr>
        <w:t>8.2</w:t>
      </w:r>
      <w:r w:rsidR="00E047F1" w:rsidRPr="00E331BF">
        <w:rPr>
          <w:rFonts w:cs="Arial"/>
          <w:b/>
          <w:szCs w:val="20"/>
        </w:rPr>
        <w:t>.</w:t>
      </w:r>
      <w:r w:rsidR="00E047F1">
        <w:rPr>
          <w:rFonts w:cs="Arial"/>
          <w:b/>
          <w:szCs w:val="20"/>
        </w:rPr>
        <w:t xml:space="preserve">2 </w:t>
      </w:r>
      <w:r w:rsidR="00E047F1">
        <w:rPr>
          <w:rFonts w:cs="Arial"/>
        </w:rPr>
        <w:t>Escenario - Capacidad transporte 1</w:t>
      </w:r>
      <w:r w:rsidR="00E047F1" w:rsidRPr="00291042">
        <w:rPr>
          <w:rFonts w:cs="Arial"/>
        </w:rPr>
        <w:t>5.000 BPD</w:t>
      </w:r>
    </w:p>
    <w:p w14:paraId="25A68501" w14:textId="77777777" w:rsidR="00E047F1" w:rsidRDefault="00E047F1" w:rsidP="005A7AA1">
      <w:pPr>
        <w:rPr>
          <w:rFonts w:cs="Arial"/>
          <w:szCs w:val="20"/>
        </w:rPr>
      </w:pPr>
    </w:p>
    <w:p w14:paraId="62653443" w14:textId="07B00FEA" w:rsidR="000D2952" w:rsidRDefault="000D2952" w:rsidP="00FF5D85">
      <w:pPr>
        <w:jc w:val="center"/>
        <w:rPr>
          <w:rFonts w:cs="Arial"/>
          <w:szCs w:val="20"/>
        </w:rPr>
      </w:pPr>
      <w:r w:rsidRPr="00291042">
        <w:rPr>
          <w:rFonts w:cs="Arial"/>
          <w:noProof/>
          <w:lang w:val="es-BO" w:eastAsia="es-BO"/>
        </w:rPr>
        <w:drawing>
          <wp:inline distT="0" distB="0" distL="0" distR="0" wp14:anchorId="0A835565" wp14:editId="07A5758B">
            <wp:extent cx="6438300" cy="2834640"/>
            <wp:effectExtent l="0" t="0" r="635" b="38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4715"/>
                    <a:stretch/>
                  </pic:blipFill>
                  <pic:spPr bwMode="auto">
                    <a:xfrm>
                      <a:off x="0" y="0"/>
                      <a:ext cx="6450941" cy="2840206"/>
                    </a:xfrm>
                    <a:prstGeom prst="rect">
                      <a:avLst/>
                    </a:prstGeom>
                    <a:ln>
                      <a:noFill/>
                    </a:ln>
                    <a:extLst>
                      <a:ext uri="{53640926-AAD7-44D8-BBD7-CCE9431645EC}">
                        <a14:shadowObscured xmlns:a14="http://schemas.microsoft.com/office/drawing/2010/main"/>
                      </a:ext>
                    </a:extLst>
                  </pic:spPr>
                </pic:pic>
              </a:graphicData>
            </a:graphic>
          </wp:inline>
        </w:drawing>
      </w:r>
    </w:p>
    <w:p w14:paraId="4EB3970A" w14:textId="7782DDD2" w:rsidR="00E047F1" w:rsidRDefault="00E047F1" w:rsidP="000C4B21">
      <w:pPr>
        <w:spacing w:line="300" w:lineRule="auto"/>
        <w:rPr>
          <w:rFonts w:cs="Arial"/>
          <w:szCs w:val="20"/>
        </w:rPr>
      </w:pPr>
      <w:r>
        <w:rPr>
          <w:rFonts w:cs="Arial"/>
          <w:bCs/>
        </w:rPr>
        <w:t>En la</w:t>
      </w:r>
      <w:r w:rsidR="000C4B21">
        <w:rPr>
          <w:rFonts w:cs="Arial"/>
          <w:bCs/>
        </w:rPr>
        <w:t>s</w:t>
      </w:r>
      <w:r>
        <w:rPr>
          <w:rFonts w:cs="Arial"/>
          <w:bCs/>
        </w:rPr>
        <w:t xml:space="preserve"> siguiente</w:t>
      </w:r>
      <w:r w:rsidR="000C4B21">
        <w:rPr>
          <w:rFonts w:cs="Arial"/>
          <w:bCs/>
        </w:rPr>
        <w:t>s</w:t>
      </w:r>
      <w:r w:rsidR="000C4B21" w:rsidRPr="000C4B21">
        <w:rPr>
          <w:rFonts w:cs="Arial"/>
          <w:bCs/>
        </w:rPr>
        <w:t xml:space="preserve"> </w:t>
      </w:r>
      <w:r w:rsidR="000C4B21">
        <w:rPr>
          <w:rFonts w:cs="Arial"/>
          <w:bCs/>
        </w:rPr>
        <w:t>tablas</w:t>
      </w:r>
      <w:r>
        <w:rPr>
          <w:rFonts w:cs="Arial"/>
          <w:bCs/>
        </w:rPr>
        <w:t xml:space="preserve">, se establecen los parámetros de diseño </w:t>
      </w:r>
      <w:r w:rsidR="000C4B21">
        <w:rPr>
          <w:rFonts w:cs="Arial"/>
          <w:bCs/>
        </w:rPr>
        <w:t xml:space="preserve">y operación </w:t>
      </w:r>
      <w:r w:rsidRPr="005211B0">
        <w:rPr>
          <w:rFonts w:cs="Arial"/>
          <w:bCs/>
        </w:rPr>
        <w:t xml:space="preserve">a ser tomados en cuenta para el desarrollo de la Ingeniería: </w:t>
      </w:r>
    </w:p>
    <w:p w14:paraId="47008FB0" w14:textId="0E002C2D" w:rsidR="00E047F1" w:rsidRPr="005211B0" w:rsidRDefault="00E047F1" w:rsidP="00E047F1">
      <w:pPr>
        <w:spacing w:line="300" w:lineRule="auto"/>
        <w:ind w:left="720" w:hanging="720"/>
        <w:jc w:val="center"/>
        <w:rPr>
          <w:rFonts w:cs="Arial"/>
          <w:bCs/>
          <w:lang w:val="es-BO"/>
        </w:rPr>
      </w:pPr>
      <w:r w:rsidRPr="005211B0">
        <w:rPr>
          <w:rFonts w:cs="Arial"/>
          <w:b/>
          <w:lang w:val="es-BO"/>
        </w:rPr>
        <w:t xml:space="preserve">Tabla </w:t>
      </w:r>
      <w:r w:rsidR="009F6218">
        <w:rPr>
          <w:rFonts w:cs="Arial"/>
          <w:b/>
          <w:lang w:val="es-BO"/>
        </w:rPr>
        <w:t xml:space="preserve">8.2.1 </w:t>
      </w:r>
      <w:r w:rsidRPr="005211B0">
        <w:rPr>
          <w:rFonts w:cs="Arial"/>
          <w:lang w:val="es-BO"/>
        </w:rPr>
        <w:t xml:space="preserve">Parámetros de </w:t>
      </w:r>
      <w:r>
        <w:rPr>
          <w:rFonts w:cs="Arial"/>
          <w:lang w:val="es-BO"/>
        </w:rPr>
        <w:t>Diseño de la Estación</w:t>
      </w:r>
    </w:p>
    <w:tbl>
      <w:tblPr>
        <w:tblStyle w:val="Tablaconcuadrcula"/>
        <w:tblW w:w="0" w:type="auto"/>
        <w:jc w:val="center"/>
        <w:tblLook w:val="04A0" w:firstRow="1" w:lastRow="0" w:firstColumn="1" w:lastColumn="0" w:noHBand="0" w:noVBand="1"/>
      </w:tblPr>
      <w:tblGrid>
        <w:gridCol w:w="3256"/>
        <w:gridCol w:w="1275"/>
        <w:gridCol w:w="1418"/>
        <w:gridCol w:w="1417"/>
        <w:gridCol w:w="1418"/>
        <w:gridCol w:w="1323"/>
      </w:tblGrid>
      <w:tr w:rsidR="000C4B21" w:rsidRPr="005211B0" w14:paraId="53C0309D" w14:textId="0B489B35" w:rsidTr="000C4B21">
        <w:trPr>
          <w:trHeight w:val="474"/>
          <w:jc w:val="center"/>
        </w:trPr>
        <w:tc>
          <w:tcPr>
            <w:tcW w:w="3256" w:type="dxa"/>
            <w:shd w:val="clear" w:color="auto" w:fill="D9D9D9" w:themeFill="background1" w:themeFillShade="D9"/>
            <w:vAlign w:val="center"/>
          </w:tcPr>
          <w:p w14:paraId="69887DB4" w14:textId="0C5D0F42" w:rsidR="00291423" w:rsidRPr="000C4B21" w:rsidRDefault="00291423" w:rsidP="00291423">
            <w:pPr>
              <w:spacing w:line="300" w:lineRule="auto"/>
              <w:rPr>
                <w:rFonts w:cs="Arial"/>
                <w:b/>
                <w:sz w:val="18"/>
              </w:rPr>
            </w:pPr>
            <w:r w:rsidRPr="000C4B21">
              <w:rPr>
                <w:rFonts w:cs="Arial"/>
                <w:b/>
                <w:sz w:val="18"/>
              </w:rPr>
              <w:t>Variable</w:t>
            </w:r>
          </w:p>
        </w:tc>
        <w:tc>
          <w:tcPr>
            <w:tcW w:w="1275" w:type="dxa"/>
            <w:shd w:val="clear" w:color="auto" w:fill="D9D9D9" w:themeFill="background1" w:themeFillShade="D9"/>
            <w:vAlign w:val="center"/>
          </w:tcPr>
          <w:p w14:paraId="344B4DC4" w14:textId="4669AAE2" w:rsidR="00291423" w:rsidRPr="000C4B21" w:rsidRDefault="00291423" w:rsidP="00747C1E">
            <w:pPr>
              <w:jc w:val="center"/>
              <w:rPr>
                <w:rFonts w:cs="Arial"/>
                <w:b/>
                <w:sz w:val="18"/>
              </w:rPr>
            </w:pPr>
            <w:r w:rsidRPr="000C4B21">
              <w:rPr>
                <w:rFonts w:cs="Arial"/>
                <w:b/>
                <w:sz w:val="18"/>
              </w:rPr>
              <w:t>Terminal Arica</w:t>
            </w:r>
          </w:p>
        </w:tc>
        <w:tc>
          <w:tcPr>
            <w:tcW w:w="1418" w:type="dxa"/>
            <w:shd w:val="clear" w:color="auto" w:fill="D9D9D9" w:themeFill="background1" w:themeFillShade="D9"/>
            <w:vAlign w:val="center"/>
          </w:tcPr>
          <w:p w14:paraId="47F316D8" w14:textId="76DE80FF" w:rsidR="00291423" w:rsidRPr="000C4B21" w:rsidRDefault="00291423" w:rsidP="00747C1E">
            <w:pPr>
              <w:jc w:val="center"/>
              <w:rPr>
                <w:rFonts w:cs="Arial"/>
                <w:b/>
                <w:sz w:val="18"/>
              </w:rPr>
            </w:pPr>
            <w:proofErr w:type="spellStart"/>
            <w:r w:rsidRPr="000C4B21">
              <w:rPr>
                <w:rFonts w:cs="Arial"/>
                <w:b/>
                <w:sz w:val="18"/>
              </w:rPr>
              <w:t>E°</w:t>
            </w:r>
            <w:proofErr w:type="spellEnd"/>
            <w:r w:rsidRPr="000C4B21">
              <w:rPr>
                <w:rFonts w:cs="Arial"/>
                <w:b/>
                <w:sz w:val="18"/>
              </w:rPr>
              <w:t xml:space="preserve"> San Martín Oeste</w:t>
            </w:r>
          </w:p>
        </w:tc>
        <w:tc>
          <w:tcPr>
            <w:tcW w:w="1417" w:type="dxa"/>
            <w:shd w:val="clear" w:color="auto" w:fill="D9D9D9" w:themeFill="background1" w:themeFillShade="D9"/>
            <w:vAlign w:val="center"/>
          </w:tcPr>
          <w:p w14:paraId="3F9ED520" w14:textId="7FC5027A" w:rsidR="00291423" w:rsidRPr="000C4B21" w:rsidRDefault="00291423" w:rsidP="00747C1E">
            <w:pPr>
              <w:jc w:val="center"/>
              <w:rPr>
                <w:rFonts w:cs="Arial"/>
                <w:b/>
                <w:sz w:val="18"/>
              </w:rPr>
            </w:pPr>
            <w:proofErr w:type="spellStart"/>
            <w:r w:rsidRPr="000C4B21">
              <w:rPr>
                <w:rFonts w:cs="Arial"/>
                <w:b/>
                <w:sz w:val="18"/>
              </w:rPr>
              <w:t>E°</w:t>
            </w:r>
            <w:proofErr w:type="spellEnd"/>
            <w:r w:rsidRPr="000C4B21">
              <w:rPr>
                <w:rFonts w:cs="Arial"/>
                <w:b/>
                <w:sz w:val="18"/>
              </w:rPr>
              <w:t xml:space="preserve"> San Martín Oeste</w:t>
            </w:r>
          </w:p>
        </w:tc>
        <w:tc>
          <w:tcPr>
            <w:tcW w:w="1418" w:type="dxa"/>
            <w:shd w:val="clear" w:color="auto" w:fill="D9D9D9" w:themeFill="background1" w:themeFillShade="D9"/>
            <w:vAlign w:val="center"/>
          </w:tcPr>
          <w:p w14:paraId="768C108E" w14:textId="454E345C" w:rsidR="00291423" w:rsidRPr="000C4B21" w:rsidRDefault="00291423" w:rsidP="00747C1E">
            <w:pPr>
              <w:jc w:val="center"/>
              <w:rPr>
                <w:rFonts w:cs="Arial"/>
                <w:b/>
                <w:sz w:val="18"/>
              </w:rPr>
            </w:pPr>
            <w:proofErr w:type="spellStart"/>
            <w:r w:rsidRPr="000C4B21">
              <w:rPr>
                <w:rFonts w:cs="Arial"/>
                <w:b/>
                <w:sz w:val="18"/>
              </w:rPr>
              <w:t>E°</w:t>
            </w:r>
            <w:proofErr w:type="spellEnd"/>
            <w:r w:rsidRPr="000C4B21">
              <w:rPr>
                <w:rFonts w:cs="Arial"/>
                <w:b/>
                <w:sz w:val="18"/>
              </w:rPr>
              <w:t xml:space="preserve"> Pampa OSSA</w:t>
            </w:r>
          </w:p>
        </w:tc>
        <w:tc>
          <w:tcPr>
            <w:tcW w:w="1323" w:type="dxa"/>
            <w:shd w:val="clear" w:color="auto" w:fill="D9D9D9" w:themeFill="background1" w:themeFillShade="D9"/>
            <w:vAlign w:val="center"/>
          </w:tcPr>
          <w:p w14:paraId="7B770376" w14:textId="479B35E8" w:rsidR="00291423" w:rsidRPr="000C4B21" w:rsidRDefault="00291423" w:rsidP="00747C1E">
            <w:pPr>
              <w:jc w:val="center"/>
              <w:rPr>
                <w:rFonts w:cs="Arial"/>
                <w:b/>
                <w:sz w:val="18"/>
              </w:rPr>
            </w:pPr>
            <w:proofErr w:type="spellStart"/>
            <w:r w:rsidRPr="000C4B21">
              <w:rPr>
                <w:rFonts w:cs="Arial"/>
                <w:b/>
                <w:sz w:val="18"/>
              </w:rPr>
              <w:t>E°</w:t>
            </w:r>
            <w:proofErr w:type="spellEnd"/>
            <w:r w:rsidRPr="000C4B21">
              <w:rPr>
                <w:rFonts w:cs="Arial"/>
                <w:b/>
                <w:sz w:val="18"/>
              </w:rPr>
              <w:t xml:space="preserve"> Puquios</w:t>
            </w:r>
          </w:p>
        </w:tc>
      </w:tr>
      <w:tr w:rsidR="000C4B21" w:rsidRPr="005211B0" w14:paraId="37BA7E27" w14:textId="1FCCC373" w:rsidTr="000C4B21">
        <w:trPr>
          <w:trHeight w:val="284"/>
          <w:jc w:val="center"/>
        </w:trPr>
        <w:tc>
          <w:tcPr>
            <w:tcW w:w="3256" w:type="dxa"/>
          </w:tcPr>
          <w:p w14:paraId="0F15D034" w14:textId="1376A61C" w:rsidR="00747C1E" w:rsidRPr="000C4B21" w:rsidRDefault="00747C1E" w:rsidP="00747C1E">
            <w:pPr>
              <w:tabs>
                <w:tab w:val="left" w:pos="-709"/>
                <w:tab w:val="left" w:pos="567"/>
              </w:tabs>
              <w:spacing w:line="300" w:lineRule="auto"/>
              <w:ind w:right="51"/>
              <w:rPr>
                <w:rFonts w:cs="Arial"/>
                <w:sz w:val="18"/>
              </w:rPr>
            </w:pPr>
            <w:r w:rsidRPr="000C4B21">
              <w:rPr>
                <w:rFonts w:cs="Arial"/>
                <w:sz w:val="18"/>
              </w:rPr>
              <w:t>Presión de Succión [</w:t>
            </w:r>
            <w:proofErr w:type="spellStart"/>
            <w:r w:rsidRPr="000C4B21">
              <w:rPr>
                <w:rFonts w:cs="Arial"/>
                <w:sz w:val="18"/>
              </w:rPr>
              <w:t>psig</w:t>
            </w:r>
            <w:proofErr w:type="spellEnd"/>
            <w:r w:rsidRPr="000C4B21">
              <w:rPr>
                <w:rFonts w:cs="Arial"/>
                <w:sz w:val="18"/>
              </w:rPr>
              <w:t>]:</w:t>
            </w:r>
          </w:p>
        </w:tc>
        <w:tc>
          <w:tcPr>
            <w:tcW w:w="1275" w:type="dxa"/>
            <w:vAlign w:val="center"/>
          </w:tcPr>
          <w:p w14:paraId="52E11436" w14:textId="253E8852"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100</w:t>
            </w:r>
          </w:p>
        </w:tc>
        <w:tc>
          <w:tcPr>
            <w:tcW w:w="1418" w:type="dxa"/>
            <w:vAlign w:val="center"/>
          </w:tcPr>
          <w:p w14:paraId="1FD133BC" w14:textId="18640A63"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100</w:t>
            </w:r>
          </w:p>
        </w:tc>
        <w:tc>
          <w:tcPr>
            <w:tcW w:w="1417" w:type="dxa"/>
            <w:vAlign w:val="center"/>
          </w:tcPr>
          <w:p w14:paraId="30357DD4" w14:textId="50EF4896"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100</w:t>
            </w:r>
          </w:p>
        </w:tc>
        <w:tc>
          <w:tcPr>
            <w:tcW w:w="1418" w:type="dxa"/>
            <w:vAlign w:val="center"/>
          </w:tcPr>
          <w:p w14:paraId="78DD52F5" w14:textId="06C08D6B"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100</w:t>
            </w:r>
          </w:p>
        </w:tc>
        <w:tc>
          <w:tcPr>
            <w:tcW w:w="1323" w:type="dxa"/>
            <w:vAlign w:val="center"/>
          </w:tcPr>
          <w:p w14:paraId="0D72D6BE" w14:textId="23FDFD11"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100</w:t>
            </w:r>
          </w:p>
        </w:tc>
      </w:tr>
      <w:tr w:rsidR="000C4B21" w:rsidRPr="005211B0" w14:paraId="7EA25B78" w14:textId="09A4E0D6" w:rsidTr="000C4B21">
        <w:trPr>
          <w:trHeight w:val="284"/>
          <w:jc w:val="center"/>
        </w:trPr>
        <w:tc>
          <w:tcPr>
            <w:tcW w:w="3256" w:type="dxa"/>
          </w:tcPr>
          <w:p w14:paraId="08866341" w14:textId="485DE12A" w:rsidR="000C4B21" w:rsidRPr="000C4B21" w:rsidRDefault="000C4B21" w:rsidP="000C4B21">
            <w:pPr>
              <w:tabs>
                <w:tab w:val="left" w:pos="-709"/>
                <w:tab w:val="left" w:pos="567"/>
              </w:tabs>
              <w:spacing w:line="300" w:lineRule="auto"/>
              <w:ind w:right="51"/>
              <w:rPr>
                <w:rFonts w:cs="Arial"/>
                <w:sz w:val="18"/>
              </w:rPr>
            </w:pPr>
            <w:proofErr w:type="spellStart"/>
            <w:r w:rsidRPr="000C4B21">
              <w:rPr>
                <w:rFonts w:cs="Arial"/>
                <w:sz w:val="18"/>
              </w:rPr>
              <w:t>T°</w:t>
            </w:r>
            <w:proofErr w:type="spellEnd"/>
            <w:r w:rsidRPr="000C4B21">
              <w:rPr>
                <w:rFonts w:cs="Arial"/>
                <w:sz w:val="18"/>
              </w:rPr>
              <w:t xml:space="preserve"> de Succión (min) [</w:t>
            </w:r>
            <w:proofErr w:type="spellStart"/>
            <w:r w:rsidRPr="000C4B21">
              <w:rPr>
                <w:rFonts w:cs="Arial"/>
                <w:sz w:val="18"/>
              </w:rPr>
              <w:t>psig</w:t>
            </w:r>
            <w:proofErr w:type="spellEnd"/>
            <w:r w:rsidRPr="000C4B21">
              <w:rPr>
                <w:rFonts w:cs="Arial"/>
                <w:sz w:val="18"/>
              </w:rPr>
              <w:t>]:</w:t>
            </w:r>
          </w:p>
        </w:tc>
        <w:tc>
          <w:tcPr>
            <w:tcW w:w="1275" w:type="dxa"/>
            <w:vAlign w:val="center"/>
          </w:tcPr>
          <w:p w14:paraId="269A7A39" w14:textId="11E5F266"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14</w:t>
            </w:r>
          </w:p>
        </w:tc>
        <w:tc>
          <w:tcPr>
            <w:tcW w:w="1418" w:type="dxa"/>
            <w:vAlign w:val="center"/>
          </w:tcPr>
          <w:p w14:paraId="0F4FACBC" w14:textId="0C68D7B0"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14</w:t>
            </w:r>
          </w:p>
        </w:tc>
        <w:tc>
          <w:tcPr>
            <w:tcW w:w="1417" w:type="dxa"/>
            <w:vAlign w:val="center"/>
          </w:tcPr>
          <w:p w14:paraId="30ACB5EF" w14:textId="2D27256C"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14</w:t>
            </w:r>
          </w:p>
        </w:tc>
        <w:tc>
          <w:tcPr>
            <w:tcW w:w="1418" w:type="dxa"/>
            <w:vAlign w:val="center"/>
          </w:tcPr>
          <w:p w14:paraId="55223112" w14:textId="51D379B3"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14</w:t>
            </w:r>
          </w:p>
        </w:tc>
        <w:tc>
          <w:tcPr>
            <w:tcW w:w="1323" w:type="dxa"/>
            <w:vAlign w:val="center"/>
          </w:tcPr>
          <w:p w14:paraId="155232DC" w14:textId="38F09D39"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14</w:t>
            </w:r>
          </w:p>
        </w:tc>
      </w:tr>
      <w:tr w:rsidR="000C4B21" w:rsidRPr="005211B0" w14:paraId="03975BA8" w14:textId="0D75CF7B" w:rsidTr="000C4B21">
        <w:trPr>
          <w:trHeight w:val="284"/>
          <w:jc w:val="center"/>
        </w:trPr>
        <w:tc>
          <w:tcPr>
            <w:tcW w:w="3256" w:type="dxa"/>
          </w:tcPr>
          <w:p w14:paraId="359C0D1F" w14:textId="1C501AED" w:rsidR="00291423" w:rsidRPr="000C4B21" w:rsidRDefault="00291423" w:rsidP="00291423">
            <w:pPr>
              <w:tabs>
                <w:tab w:val="left" w:pos="-709"/>
                <w:tab w:val="left" w:pos="567"/>
              </w:tabs>
              <w:spacing w:line="300" w:lineRule="auto"/>
              <w:ind w:right="51"/>
              <w:rPr>
                <w:rFonts w:cs="Arial"/>
                <w:sz w:val="18"/>
              </w:rPr>
            </w:pPr>
            <w:r w:rsidRPr="000C4B21">
              <w:rPr>
                <w:rFonts w:cs="Arial"/>
                <w:sz w:val="18"/>
              </w:rPr>
              <w:t>Presión de Descarga [</w:t>
            </w:r>
            <w:proofErr w:type="spellStart"/>
            <w:r w:rsidRPr="000C4B21">
              <w:rPr>
                <w:rFonts w:cs="Arial"/>
                <w:sz w:val="18"/>
              </w:rPr>
              <w:t>psig</w:t>
            </w:r>
            <w:proofErr w:type="spellEnd"/>
            <w:r w:rsidRPr="000C4B21">
              <w:rPr>
                <w:rFonts w:cs="Arial"/>
                <w:sz w:val="18"/>
              </w:rPr>
              <w:t>]:</w:t>
            </w:r>
          </w:p>
        </w:tc>
        <w:tc>
          <w:tcPr>
            <w:tcW w:w="1275" w:type="dxa"/>
            <w:vAlign w:val="center"/>
          </w:tcPr>
          <w:p w14:paraId="3EB021EC" w14:textId="500B420F" w:rsidR="00291423" w:rsidRPr="000C4B21" w:rsidRDefault="000C4B21" w:rsidP="00747C1E">
            <w:pPr>
              <w:tabs>
                <w:tab w:val="left" w:pos="-709"/>
                <w:tab w:val="left" w:pos="567"/>
              </w:tabs>
              <w:spacing w:line="300" w:lineRule="auto"/>
              <w:ind w:right="51"/>
              <w:jc w:val="center"/>
              <w:rPr>
                <w:rFonts w:cs="Arial"/>
                <w:sz w:val="18"/>
              </w:rPr>
            </w:pPr>
            <w:r w:rsidRPr="000C4B21">
              <w:rPr>
                <w:rFonts w:cs="Arial"/>
                <w:sz w:val="18"/>
              </w:rPr>
              <w:t>1.440</w:t>
            </w:r>
          </w:p>
        </w:tc>
        <w:tc>
          <w:tcPr>
            <w:tcW w:w="1418" w:type="dxa"/>
            <w:vAlign w:val="center"/>
          </w:tcPr>
          <w:p w14:paraId="06123567" w14:textId="1687DE49" w:rsidR="00291423" w:rsidRPr="000C4B21" w:rsidRDefault="000C4B21" w:rsidP="00747C1E">
            <w:pPr>
              <w:tabs>
                <w:tab w:val="left" w:pos="-709"/>
                <w:tab w:val="left" w:pos="567"/>
              </w:tabs>
              <w:spacing w:line="300" w:lineRule="auto"/>
              <w:ind w:right="51"/>
              <w:jc w:val="center"/>
              <w:rPr>
                <w:rFonts w:cs="Arial"/>
                <w:sz w:val="18"/>
              </w:rPr>
            </w:pPr>
            <w:r w:rsidRPr="000C4B21">
              <w:rPr>
                <w:rFonts w:cs="Arial"/>
                <w:sz w:val="18"/>
              </w:rPr>
              <w:t>1.440</w:t>
            </w:r>
          </w:p>
        </w:tc>
        <w:tc>
          <w:tcPr>
            <w:tcW w:w="1417" w:type="dxa"/>
            <w:vAlign w:val="center"/>
          </w:tcPr>
          <w:p w14:paraId="791A4CA0" w14:textId="4AB9379D" w:rsidR="00291423" w:rsidRPr="000C4B21" w:rsidRDefault="000C4B21" w:rsidP="00747C1E">
            <w:pPr>
              <w:tabs>
                <w:tab w:val="left" w:pos="-709"/>
                <w:tab w:val="left" w:pos="567"/>
              </w:tabs>
              <w:spacing w:line="300" w:lineRule="auto"/>
              <w:ind w:right="51"/>
              <w:jc w:val="center"/>
              <w:rPr>
                <w:rFonts w:cs="Arial"/>
                <w:sz w:val="18"/>
              </w:rPr>
            </w:pPr>
            <w:r w:rsidRPr="000C4B21">
              <w:rPr>
                <w:rFonts w:cs="Arial"/>
                <w:sz w:val="18"/>
              </w:rPr>
              <w:t>1.600</w:t>
            </w:r>
          </w:p>
        </w:tc>
        <w:tc>
          <w:tcPr>
            <w:tcW w:w="1418" w:type="dxa"/>
            <w:vAlign w:val="center"/>
          </w:tcPr>
          <w:p w14:paraId="659138C2" w14:textId="3A79711B" w:rsidR="00291423"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1.700</w:t>
            </w:r>
          </w:p>
        </w:tc>
        <w:tc>
          <w:tcPr>
            <w:tcW w:w="1323" w:type="dxa"/>
            <w:vAlign w:val="center"/>
          </w:tcPr>
          <w:p w14:paraId="7BA565F1" w14:textId="171EE6CD" w:rsidR="00291423" w:rsidRPr="000C4B21" w:rsidRDefault="000C4B21" w:rsidP="00747C1E">
            <w:pPr>
              <w:tabs>
                <w:tab w:val="left" w:pos="-709"/>
                <w:tab w:val="left" w:pos="567"/>
              </w:tabs>
              <w:spacing w:line="300" w:lineRule="auto"/>
              <w:ind w:right="51"/>
              <w:jc w:val="center"/>
              <w:rPr>
                <w:rFonts w:cs="Arial"/>
                <w:sz w:val="18"/>
              </w:rPr>
            </w:pPr>
            <w:r w:rsidRPr="000C4B21">
              <w:rPr>
                <w:rFonts w:cs="Arial"/>
                <w:sz w:val="18"/>
              </w:rPr>
              <w:t>1.500</w:t>
            </w:r>
          </w:p>
        </w:tc>
      </w:tr>
      <w:tr w:rsidR="000C4B21" w:rsidRPr="005211B0" w14:paraId="06217512" w14:textId="1344BA9A" w:rsidTr="000C4B21">
        <w:trPr>
          <w:trHeight w:val="284"/>
          <w:jc w:val="center"/>
        </w:trPr>
        <w:tc>
          <w:tcPr>
            <w:tcW w:w="3256" w:type="dxa"/>
          </w:tcPr>
          <w:p w14:paraId="60A3E816" w14:textId="6D218E25" w:rsidR="00747C1E" w:rsidRPr="000C4B21" w:rsidRDefault="00747C1E" w:rsidP="00747C1E">
            <w:pPr>
              <w:tabs>
                <w:tab w:val="left" w:pos="-709"/>
                <w:tab w:val="left" w:pos="567"/>
              </w:tabs>
              <w:spacing w:line="300" w:lineRule="auto"/>
              <w:ind w:right="51"/>
              <w:rPr>
                <w:rFonts w:cs="Arial"/>
                <w:sz w:val="18"/>
              </w:rPr>
            </w:pPr>
            <w:proofErr w:type="spellStart"/>
            <w:r w:rsidRPr="000C4B21">
              <w:rPr>
                <w:rFonts w:cs="Arial"/>
                <w:sz w:val="18"/>
              </w:rPr>
              <w:t>T°</w:t>
            </w:r>
            <w:proofErr w:type="spellEnd"/>
            <w:r w:rsidRPr="000C4B21">
              <w:rPr>
                <w:rFonts w:cs="Arial"/>
                <w:sz w:val="18"/>
              </w:rPr>
              <w:t xml:space="preserve"> de Descarga al OSSA-2 </w:t>
            </w:r>
            <w:r w:rsidR="000C4B21" w:rsidRPr="000C4B21">
              <w:rPr>
                <w:rFonts w:cs="Arial"/>
                <w:sz w:val="18"/>
              </w:rPr>
              <w:t>(</w:t>
            </w:r>
            <w:proofErr w:type="spellStart"/>
            <w:r w:rsidR="000C4B21" w:rsidRPr="000C4B21">
              <w:rPr>
                <w:rFonts w:cs="Arial"/>
                <w:sz w:val="18"/>
              </w:rPr>
              <w:t>máx</w:t>
            </w:r>
            <w:proofErr w:type="spellEnd"/>
            <w:r w:rsidR="000C4B21" w:rsidRPr="000C4B21">
              <w:rPr>
                <w:rFonts w:cs="Arial"/>
                <w:sz w:val="18"/>
              </w:rPr>
              <w:t xml:space="preserve">) </w:t>
            </w:r>
            <w:r w:rsidRPr="000C4B21">
              <w:rPr>
                <w:rFonts w:cs="Arial"/>
                <w:sz w:val="18"/>
              </w:rPr>
              <w:t>[°F]:</w:t>
            </w:r>
          </w:p>
        </w:tc>
        <w:tc>
          <w:tcPr>
            <w:tcW w:w="1275" w:type="dxa"/>
            <w:vAlign w:val="center"/>
          </w:tcPr>
          <w:p w14:paraId="0B0B8CB5" w14:textId="4A9AE6C7"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120</w:t>
            </w:r>
          </w:p>
        </w:tc>
        <w:tc>
          <w:tcPr>
            <w:tcW w:w="1418" w:type="dxa"/>
            <w:vAlign w:val="center"/>
          </w:tcPr>
          <w:p w14:paraId="5521A0C4" w14:textId="472F3082"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120</w:t>
            </w:r>
          </w:p>
        </w:tc>
        <w:tc>
          <w:tcPr>
            <w:tcW w:w="1417" w:type="dxa"/>
            <w:vAlign w:val="center"/>
          </w:tcPr>
          <w:p w14:paraId="2757B26C" w14:textId="7864BA93"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120</w:t>
            </w:r>
          </w:p>
        </w:tc>
        <w:tc>
          <w:tcPr>
            <w:tcW w:w="1418" w:type="dxa"/>
            <w:vAlign w:val="center"/>
          </w:tcPr>
          <w:p w14:paraId="7416D6C9" w14:textId="4B5680F4"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120</w:t>
            </w:r>
          </w:p>
        </w:tc>
        <w:tc>
          <w:tcPr>
            <w:tcW w:w="1323" w:type="dxa"/>
            <w:vAlign w:val="center"/>
          </w:tcPr>
          <w:p w14:paraId="4EB756B9" w14:textId="509DEBAE" w:rsidR="00747C1E" w:rsidRPr="000C4B21" w:rsidRDefault="00747C1E" w:rsidP="00747C1E">
            <w:pPr>
              <w:tabs>
                <w:tab w:val="left" w:pos="-709"/>
                <w:tab w:val="left" w:pos="567"/>
              </w:tabs>
              <w:spacing w:line="300" w:lineRule="auto"/>
              <w:ind w:right="51"/>
              <w:jc w:val="center"/>
              <w:rPr>
                <w:rFonts w:cs="Arial"/>
                <w:sz w:val="18"/>
              </w:rPr>
            </w:pPr>
            <w:r w:rsidRPr="000C4B21">
              <w:rPr>
                <w:rFonts w:cs="Arial"/>
                <w:sz w:val="18"/>
              </w:rPr>
              <w:t>120</w:t>
            </w:r>
          </w:p>
        </w:tc>
      </w:tr>
      <w:tr w:rsidR="000C4B21" w:rsidRPr="005211B0" w14:paraId="6A3C11AE" w14:textId="6A86DA8F" w:rsidTr="000C4B21">
        <w:trPr>
          <w:trHeight w:val="284"/>
          <w:jc w:val="center"/>
        </w:trPr>
        <w:tc>
          <w:tcPr>
            <w:tcW w:w="3256" w:type="dxa"/>
          </w:tcPr>
          <w:p w14:paraId="4C94DC4D" w14:textId="527252A4" w:rsidR="000C4B21" w:rsidRPr="000C4B21" w:rsidRDefault="000C4B21" w:rsidP="000C4B21">
            <w:pPr>
              <w:tabs>
                <w:tab w:val="left" w:pos="-709"/>
                <w:tab w:val="left" w:pos="567"/>
              </w:tabs>
              <w:spacing w:line="300" w:lineRule="auto"/>
              <w:ind w:right="51"/>
              <w:rPr>
                <w:rFonts w:cs="Arial"/>
                <w:sz w:val="18"/>
              </w:rPr>
            </w:pPr>
            <w:r w:rsidRPr="000C4B21">
              <w:rPr>
                <w:rFonts w:cs="Arial"/>
                <w:sz w:val="18"/>
              </w:rPr>
              <w:t>Caudal/Flujo [BPD]:</w:t>
            </w:r>
          </w:p>
        </w:tc>
        <w:tc>
          <w:tcPr>
            <w:tcW w:w="1275" w:type="dxa"/>
            <w:vAlign w:val="center"/>
          </w:tcPr>
          <w:p w14:paraId="05D4489F" w14:textId="50DC1E3C"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25.000</w:t>
            </w:r>
          </w:p>
        </w:tc>
        <w:tc>
          <w:tcPr>
            <w:tcW w:w="1418" w:type="dxa"/>
            <w:vAlign w:val="center"/>
          </w:tcPr>
          <w:p w14:paraId="3BF2BCA6" w14:textId="4897EDD4"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25.000</w:t>
            </w:r>
          </w:p>
        </w:tc>
        <w:tc>
          <w:tcPr>
            <w:tcW w:w="1417" w:type="dxa"/>
            <w:vAlign w:val="center"/>
          </w:tcPr>
          <w:p w14:paraId="3000CD93" w14:textId="078BCBF0"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25.000</w:t>
            </w:r>
          </w:p>
        </w:tc>
        <w:tc>
          <w:tcPr>
            <w:tcW w:w="1418" w:type="dxa"/>
            <w:vAlign w:val="center"/>
          </w:tcPr>
          <w:p w14:paraId="0D6DB836" w14:textId="191B7B93"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25.000</w:t>
            </w:r>
          </w:p>
        </w:tc>
        <w:tc>
          <w:tcPr>
            <w:tcW w:w="1323" w:type="dxa"/>
            <w:vAlign w:val="center"/>
          </w:tcPr>
          <w:p w14:paraId="527B9A9B" w14:textId="4E607185" w:rsidR="000C4B21" w:rsidRPr="000C4B21" w:rsidRDefault="000C4B21" w:rsidP="000C4B21">
            <w:pPr>
              <w:tabs>
                <w:tab w:val="left" w:pos="-709"/>
                <w:tab w:val="left" w:pos="567"/>
              </w:tabs>
              <w:spacing w:line="300" w:lineRule="auto"/>
              <w:ind w:right="51"/>
              <w:jc w:val="center"/>
              <w:rPr>
                <w:rFonts w:cs="Arial"/>
                <w:sz w:val="18"/>
              </w:rPr>
            </w:pPr>
            <w:r w:rsidRPr="000C4B21">
              <w:rPr>
                <w:rFonts w:cs="Arial"/>
                <w:sz w:val="18"/>
              </w:rPr>
              <w:t>25.000</w:t>
            </w:r>
          </w:p>
        </w:tc>
      </w:tr>
    </w:tbl>
    <w:p w14:paraId="1D7F3733" w14:textId="1AB5A6A1" w:rsidR="00291423" w:rsidRDefault="00291423" w:rsidP="00291423">
      <w:pPr>
        <w:tabs>
          <w:tab w:val="left" w:pos="1230"/>
        </w:tabs>
        <w:spacing w:line="300" w:lineRule="auto"/>
        <w:rPr>
          <w:rFonts w:cs="Arial"/>
          <w:lang w:val="es-BO"/>
        </w:rPr>
      </w:pPr>
    </w:p>
    <w:p w14:paraId="45C62BC8" w14:textId="3066FA91" w:rsidR="00455121" w:rsidRDefault="00455121" w:rsidP="00291423">
      <w:pPr>
        <w:tabs>
          <w:tab w:val="left" w:pos="1230"/>
        </w:tabs>
        <w:spacing w:line="300" w:lineRule="auto"/>
        <w:rPr>
          <w:rFonts w:cs="Arial"/>
          <w:lang w:val="es-BO"/>
        </w:rPr>
      </w:pPr>
      <w:r>
        <w:rPr>
          <w:rFonts w:cs="Arial"/>
          <w:lang w:val="es-BO"/>
        </w:rPr>
        <w:t xml:space="preserve">Se establece que, para el diseño en la Terminal Arica y Estaciones Intermedias, los accesorios mecánicos de proceso en el lado succión será para la presión </w:t>
      </w:r>
      <w:r w:rsidRPr="00D53712">
        <w:rPr>
          <w:rFonts w:cs="Arial"/>
          <w:lang w:val="es-BO"/>
        </w:rPr>
        <w:t xml:space="preserve">según Clase </w:t>
      </w:r>
      <w:r w:rsidR="0021421B" w:rsidRPr="00D53712">
        <w:rPr>
          <w:rFonts w:cs="Arial"/>
          <w:lang w:val="es-BO"/>
        </w:rPr>
        <w:t>#</w:t>
      </w:r>
      <w:r w:rsidRPr="00D53712">
        <w:rPr>
          <w:rFonts w:cs="Arial"/>
          <w:lang w:val="es-BO"/>
        </w:rPr>
        <w:t>600</w:t>
      </w:r>
      <w:r w:rsidR="000D613A" w:rsidRPr="00D53712">
        <w:rPr>
          <w:rFonts w:cs="Arial"/>
          <w:lang w:val="es-BO"/>
        </w:rPr>
        <w:t xml:space="preserve">, </w:t>
      </w:r>
      <w:r w:rsidRPr="00D53712">
        <w:rPr>
          <w:rFonts w:cs="Arial"/>
          <w:lang w:val="es-BO"/>
        </w:rPr>
        <w:t xml:space="preserve">lado descarga </w:t>
      </w:r>
      <w:r w:rsidR="00B32DBC">
        <w:rPr>
          <w:rFonts w:cs="Arial"/>
          <w:lang w:val="es-BO"/>
        </w:rPr>
        <w:t xml:space="preserve">y </w:t>
      </w:r>
      <w:r w:rsidR="00D53712">
        <w:rPr>
          <w:rFonts w:cs="Arial"/>
          <w:lang w:val="es-BO"/>
        </w:rPr>
        <w:t xml:space="preserve">diseño sobre el </w:t>
      </w:r>
      <w:r w:rsidR="00ED44C3" w:rsidRPr="00D53712">
        <w:rPr>
          <w:rFonts w:cs="Arial"/>
          <w:lang w:val="es-BO"/>
        </w:rPr>
        <w:t xml:space="preserve">OSSA-2 </w:t>
      </w:r>
      <w:r w:rsidR="00D53712">
        <w:rPr>
          <w:rFonts w:cs="Arial"/>
          <w:lang w:val="es-BO"/>
        </w:rPr>
        <w:t xml:space="preserve">será </w:t>
      </w:r>
      <w:r w:rsidRPr="00D53712">
        <w:rPr>
          <w:rFonts w:cs="Arial"/>
          <w:lang w:val="es-BO"/>
        </w:rPr>
        <w:t xml:space="preserve">para Clase </w:t>
      </w:r>
      <w:r w:rsidR="0021421B" w:rsidRPr="00D53712">
        <w:rPr>
          <w:rFonts w:cs="Arial"/>
          <w:lang w:val="es-BO"/>
        </w:rPr>
        <w:t>#</w:t>
      </w:r>
      <w:r w:rsidRPr="00D53712">
        <w:rPr>
          <w:rFonts w:cs="Arial"/>
          <w:lang w:val="es-BO"/>
        </w:rPr>
        <w:t>900</w:t>
      </w:r>
      <w:r w:rsidR="00740A9D" w:rsidRPr="00D53712">
        <w:rPr>
          <w:rFonts w:cs="Arial"/>
          <w:lang w:val="es-BO"/>
        </w:rPr>
        <w:t>,</w:t>
      </w:r>
      <w:r w:rsidR="00740A9D">
        <w:rPr>
          <w:rFonts w:cs="Arial"/>
          <w:lang w:val="es-BO"/>
        </w:rPr>
        <w:t xml:space="preserve"> </w:t>
      </w:r>
      <w:r w:rsidR="00ED44C3">
        <w:rPr>
          <w:rFonts w:cs="Arial"/>
          <w:lang w:val="es-BO"/>
        </w:rPr>
        <w:t>según memoria de cálculo (MC) correspondiente</w:t>
      </w:r>
      <w:r>
        <w:rPr>
          <w:rFonts w:cs="Arial"/>
          <w:lang w:val="es-BO"/>
        </w:rPr>
        <w:t>, incluyendo los espesores de cañería seg</w:t>
      </w:r>
      <w:r w:rsidR="0021421B">
        <w:rPr>
          <w:rFonts w:cs="Arial"/>
          <w:lang w:val="es-BO"/>
        </w:rPr>
        <w:t>ún presiones de la Tabla 8.2.1.</w:t>
      </w:r>
      <w:r w:rsidR="00D53712">
        <w:rPr>
          <w:rFonts w:cs="Arial"/>
          <w:lang w:val="es-BO"/>
        </w:rPr>
        <w:t>, siendo mandatorio la clase de presión antes indicada.</w:t>
      </w:r>
    </w:p>
    <w:p w14:paraId="420C5C5D" w14:textId="77777777" w:rsidR="00B32DBC" w:rsidRPr="005211B0" w:rsidRDefault="00B32DBC" w:rsidP="00291423">
      <w:pPr>
        <w:tabs>
          <w:tab w:val="left" w:pos="1230"/>
        </w:tabs>
        <w:spacing w:line="300" w:lineRule="auto"/>
        <w:rPr>
          <w:rFonts w:cs="Arial"/>
          <w:lang w:val="es-BO"/>
        </w:rPr>
      </w:pPr>
    </w:p>
    <w:p w14:paraId="6EF10D4B" w14:textId="28635952" w:rsidR="00E047F1" w:rsidRDefault="00E047F1" w:rsidP="00747C1E">
      <w:pPr>
        <w:spacing w:line="300" w:lineRule="auto"/>
        <w:jc w:val="center"/>
        <w:rPr>
          <w:rFonts w:cs="Arial"/>
          <w:lang w:val="es-BO"/>
        </w:rPr>
      </w:pPr>
      <w:r>
        <w:rPr>
          <w:rFonts w:cs="Arial"/>
          <w:b/>
          <w:lang w:val="es-BO"/>
        </w:rPr>
        <w:t xml:space="preserve">Tabla </w:t>
      </w:r>
      <w:r w:rsidR="009F6218">
        <w:rPr>
          <w:rFonts w:cs="Arial"/>
          <w:b/>
          <w:lang w:val="es-BO"/>
        </w:rPr>
        <w:t>8</w:t>
      </w:r>
      <w:r>
        <w:rPr>
          <w:rFonts w:cs="Arial"/>
          <w:b/>
          <w:lang w:val="es-BO"/>
        </w:rPr>
        <w:t>.2.2</w:t>
      </w:r>
      <w:r w:rsidR="009F6218">
        <w:rPr>
          <w:rFonts w:cs="Arial"/>
          <w:b/>
          <w:lang w:val="es-BO"/>
        </w:rPr>
        <w:t xml:space="preserve"> </w:t>
      </w:r>
      <w:r>
        <w:rPr>
          <w:rFonts w:cs="Arial"/>
          <w:lang w:val="es-BO"/>
        </w:rPr>
        <w:t xml:space="preserve">Rango de Operación de la </w:t>
      </w:r>
      <w:r w:rsidR="00291423">
        <w:rPr>
          <w:rFonts w:cs="Arial"/>
          <w:lang w:val="es-BO"/>
        </w:rPr>
        <w:t>Terminal Arica y Estaciones Intermedias</w:t>
      </w:r>
      <w:r>
        <w:rPr>
          <w:rFonts w:cs="Arial"/>
          <w:lang w:val="es-BO"/>
        </w:rPr>
        <w:t xml:space="preserve"> </w:t>
      </w:r>
    </w:p>
    <w:tbl>
      <w:tblPr>
        <w:tblStyle w:val="Tablaconcuadrcula"/>
        <w:tblW w:w="0" w:type="auto"/>
        <w:jc w:val="center"/>
        <w:tblLook w:val="04A0" w:firstRow="1" w:lastRow="0" w:firstColumn="1" w:lastColumn="0" w:noHBand="0" w:noVBand="1"/>
      </w:tblPr>
      <w:tblGrid>
        <w:gridCol w:w="3114"/>
        <w:gridCol w:w="1701"/>
        <w:gridCol w:w="1659"/>
      </w:tblGrid>
      <w:tr w:rsidR="00E047F1" w:rsidRPr="005211B0" w14:paraId="39877808" w14:textId="77777777" w:rsidTr="00747C1E">
        <w:trPr>
          <w:trHeight w:val="474"/>
          <w:jc w:val="center"/>
        </w:trPr>
        <w:tc>
          <w:tcPr>
            <w:tcW w:w="3114" w:type="dxa"/>
            <w:shd w:val="clear" w:color="auto" w:fill="D9D9D9" w:themeFill="background1" w:themeFillShade="D9"/>
            <w:vAlign w:val="center"/>
          </w:tcPr>
          <w:p w14:paraId="3097E059" w14:textId="77777777" w:rsidR="00E047F1" w:rsidRPr="000C4B21" w:rsidRDefault="00E047F1" w:rsidP="00291423">
            <w:pPr>
              <w:spacing w:line="300" w:lineRule="auto"/>
              <w:rPr>
                <w:rFonts w:cs="Arial"/>
                <w:b/>
                <w:sz w:val="18"/>
              </w:rPr>
            </w:pPr>
            <w:r w:rsidRPr="000C4B21">
              <w:rPr>
                <w:rFonts w:cs="Arial"/>
                <w:b/>
                <w:sz w:val="18"/>
              </w:rPr>
              <w:t>Variable</w:t>
            </w:r>
          </w:p>
        </w:tc>
        <w:tc>
          <w:tcPr>
            <w:tcW w:w="1701" w:type="dxa"/>
            <w:shd w:val="clear" w:color="auto" w:fill="D9D9D9" w:themeFill="background1" w:themeFillShade="D9"/>
            <w:vAlign w:val="center"/>
          </w:tcPr>
          <w:p w14:paraId="4D86719A" w14:textId="77777777" w:rsidR="00E047F1" w:rsidRPr="000C4B21" w:rsidRDefault="00E047F1" w:rsidP="00291423">
            <w:pPr>
              <w:spacing w:line="300" w:lineRule="auto"/>
              <w:rPr>
                <w:rFonts w:cs="Arial"/>
                <w:b/>
                <w:sz w:val="18"/>
              </w:rPr>
            </w:pPr>
            <w:r w:rsidRPr="000C4B21">
              <w:rPr>
                <w:rFonts w:cs="Arial"/>
                <w:b/>
                <w:sz w:val="18"/>
              </w:rPr>
              <w:t>De</w:t>
            </w:r>
          </w:p>
        </w:tc>
        <w:tc>
          <w:tcPr>
            <w:tcW w:w="1659" w:type="dxa"/>
            <w:shd w:val="clear" w:color="auto" w:fill="D9D9D9" w:themeFill="background1" w:themeFillShade="D9"/>
            <w:vAlign w:val="center"/>
          </w:tcPr>
          <w:p w14:paraId="39C0EE6C" w14:textId="77777777" w:rsidR="00E047F1" w:rsidRPr="000C4B21" w:rsidRDefault="00E047F1" w:rsidP="00291423">
            <w:pPr>
              <w:spacing w:line="300" w:lineRule="auto"/>
              <w:rPr>
                <w:rFonts w:cs="Arial"/>
                <w:b/>
                <w:sz w:val="18"/>
              </w:rPr>
            </w:pPr>
            <w:r w:rsidRPr="000C4B21">
              <w:rPr>
                <w:rFonts w:cs="Arial"/>
                <w:b/>
                <w:sz w:val="18"/>
              </w:rPr>
              <w:t>A</w:t>
            </w:r>
          </w:p>
        </w:tc>
      </w:tr>
      <w:tr w:rsidR="00E047F1" w:rsidRPr="005211B0" w14:paraId="60E49D86" w14:textId="77777777" w:rsidTr="00747C1E">
        <w:trPr>
          <w:trHeight w:val="284"/>
          <w:jc w:val="center"/>
        </w:trPr>
        <w:tc>
          <w:tcPr>
            <w:tcW w:w="3114" w:type="dxa"/>
          </w:tcPr>
          <w:p w14:paraId="1D1499BC" w14:textId="57DDB481"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Presión de Succión</w:t>
            </w:r>
            <w:r w:rsidR="00291423" w:rsidRPr="000C4B21">
              <w:rPr>
                <w:rFonts w:cs="Arial"/>
                <w:sz w:val="18"/>
              </w:rPr>
              <w:t xml:space="preserve"> [</w:t>
            </w:r>
            <w:proofErr w:type="spellStart"/>
            <w:r w:rsidR="00291423" w:rsidRPr="000C4B21">
              <w:rPr>
                <w:rFonts w:cs="Arial"/>
                <w:sz w:val="18"/>
              </w:rPr>
              <w:t>psig</w:t>
            </w:r>
            <w:proofErr w:type="spellEnd"/>
            <w:r w:rsidR="00291423" w:rsidRPr="000C4B21">
              <w:rPr>
                <w:rFonts w:cs="Arial"/>
                <w:sz w:val="18"/>
              </w:rPr>
              <w:t>]</w:t>
            </w:r>
            <w:r w:rsidRPr="000C4B21">
              <w:rPr>
                <w:rFonts w:cs="Arial"/>
                <w:sz w:val="18"/>
              </w:rPr>
              <w:t>:</w:t>
            </w:r>
          </w:p>
        </w:tc>
        <w:tc>
          <w:tcPr>
            <w:tcW w:w="1701" w:type="dxa"/>
            <w:vAlign w:val="center"/>
          </w:tcPr>
          <w:p w14:paraId="3A5A7812" w14:textId="74856696" w:rsidR="00E047F1" w:rsidRPr="000C4B21" w:rsidRDefault="00747C1E" w:rsidP="00291423">
            <w:pPr>
              <w:tabs>
                <w:tab w:val="left" w:pos="-709"/>
                <w:tab w:val="left" w:pos="567"/>
              </w:tabs>
              <w:spacing w:line="300" w:lineRule="auto"/>
              <w:ind w:right="51"/>
              <w:rPr>
                <w:rFonts w:cs="Arial"/>
                <w:sz w:val="18"/>
              </w:rPr>
            </w:pPr>
            <w:r w:rsidRPr="000C4B21">
              <w:rPr>
                <w:rFonts w:cs="Arial"/>
                <w:sz w:val="18"/>
              </w:rPr>
              <w:t>50</w:t>
            </w:r>
            <w:r w:rsidR="00E047F1" w:rsidRPr="000C4B21">
              <w:rPr>
                <w:rFonts w:cs="Arial"/>
                <w:sz w:val="18"/>
              </w:rPr>
              <w:t xml:space="preserve"> </w:t>
            </w:r>
            <w:proofErr w:type="spellStart"/>
            <w:r w:rsidR="00E047F1" w:rsidRPr="000C4B21">
              <w:rPr>
                <w:rFonts w:cs="Arial"/>
                <w:sz w:val="18"/>
              </w:rPr>
              <w:t>psig</w:t>
            </w:r>
            <w:proofErr w:type="spellEnd"/>
          </w:p>
        </w:tc>
        <w:tc>
          <w:tcPr>
            <w:tcW w:w="1659" w:type="dxa"/>
            <w:vAlign w:val="center"/>
          </w:tcPr>
          <w:p w14:paraId="3BBD1BE9" w14:textId="789FE25C" w:rsidR="00E047F1" w:rsidRPr="000C4B21" w:rsidRDefault="00747C1E" w:rsidP="00747C1E">
            <w:pPr>
              <w:tabs>
                <w:tab w:val="left" w:pos="-709"/>
                <w:tab w:val="left" w:pos="567"/>
              </w:tabs>
              <w:spacing w:line="300" w:lineRule="auto"/>
              <w:ind w:right="51"/>
              <w:rPr>
                <w:rFonts w:cs="Arial"/>
                <w:sz w:val="18"/>
              </w:rPr>
            </w:pPr>
            <w:r w:rsidRPr="000C4B21">
              <w:rPr>
                <w:rFonts w:cs="Arial"/>
                <w:sz w:val="18"/>
              </w:rPr>
              <w:t>100</w:t>
            </w:r>
            <w:r w:rsidR="00E047F1" w:rsidRPr="000C4B21">
              <w:rPr>
                <w:rFonts w:cs="Arial"/>
                <w:sz w:val="18"/>
              </w:rPr>
              <w:t xml:space="preserve"> </w:t>
            </w:r>
            <w:proofErr w:type="spellStart"/>
            <w:r w:rsidR="00E047F1" w:rsidRPr="000C4B21">
              <w:rPr>
                <w:rFonts w:cs="Arial"/>
                <w:sz w:val="18"/>
              </w:rPr>
              <w:t>psig</w:t>
            </w:r>
            <w:proofErr w:type="spellEnd"/>
          </w:p>
        </w:tc>
      </w:tr>
      <w:tr w:rsidR="00E047F1" w:rsidRPr="005211B0" w14:paraId="77F85660" w14:textId="77777777" w:rsidTr="00747C1E">
        <w:trPr>
          <w:trHeight w:val="284"/>
          <w:jc w:val="center"/>
        </w:trPr>
        <w:tc>
          <w:tcPr>
            <w:tcW w:w="3114" w:type="dxa"/>
          </w:tcPr>
          <w:p w14:paraId="3D7BFC64" w14:textId="46EA40CE" w:rsidR="00E047F1" w:rsidRPr="000C4B21" w:rsidRDefault="00291423" w:rsidP="00291423">
            <w:pPr>
              <w:tabs>
                <w:tab w:val="left" w:pos="-709"/>
                <w:tab w:val="left" w:pos="567"/>
              </w:tabs>
              <w:spacing w:line="300" w:lineRule="auto"/>
              <w:ind w:right="51"/>
              <w:rPr>
                <w:rFonts w:cs="Arial"/>
                <w:sz w:val="18"/>
              </w:rPr>
            </w:pPr>
            <w:proofErr w:type="spellStart"/>
            <w:r w:rsidRPr="000C4B21">
              <w:rPr>
                <w:rFonts w:cs="Arial"/>
                <w:sz w:val="18"/>
              </w:rPr>
              <w:t>T°</w:t>
            </w:r>
            <w:proofErr w:type="spellEnd"/>
            <w:r w:rsidR="00E047F1" w:rsidRPr="000C4B21">
              <w:rPr>
                <w:rFonts w:cs="Arial"/>
                <w:sz w:val="18"/>
              </w:rPr>
              <w:t xml:space="preserve"> de Succión</w:t>
            </w:r>
            <w:r w:rsidRPr="000C4B21">
              <w:rPr>
                <w:rFonts w:cs="Arial"/>
                <w:sz w:val="18"/>
              </w:rPr>
              <w:t xml:space="preserve"> [°F]</w:t>
            </w:r>
            <w:r w:rsidR="00E047F1" w:rsidRPr="000C4B21">
              <w:rPr>
                <w:rFonts w:cs="Arial"/>
                <w:sz w:val="18"/>
              </w:rPr>
              <w:t>:</w:t>
            </w:r>
          </w:p>
        </w:tc>
        <w:tc>
          <w:tcPr>
            <w:tcW w:w="1701" w:type="dxa"/>
            <w:vAlign w:val="center"/>
          </w:tcPr>
          <w:p w14:paraId="588E5295" w14:textId="77777777"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40 °F</w:t>
            </w:r>
          </w:p>
        </w:tc>
        <w:tc>
          <w:tcPr>
            <w:tcW w:w="1659" w:type="dxa"/>
            <w:vAlign w:val="center"/>
          </w:tcPr>
          <w:p w14:paraId="6702F831" w14:textId="2216790A"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9</w:t>
            </w:r>
            <w:r w:rsidR="00747C1E" w:rsidRPr="000C4B21">
              <w:rPr>
                <w:rFonts w:cs="Arial"/>
                <w:sz w:val="18"/>
              </w:rPr>
              <w:t>0</w:t>
            </w:r>
            <w:r w:rsidRPr="000C4B21">
              <w:rPr>
                <w:rFonts w:cs="Arial"/>
                <w:sz w:val="18"/>
              </w:rPr>
              <w:t xml:space="preserve"> °F</w:t>
            </w:r>
          </w:p>
        </w:tc>
      </w:tr>
      <w:tr w:rsidR="00E047F1" w:rsidRPr="005211B0" w14:paraId="44F86E51" w14:textId="77777777" w:rsidTr="00747C1E">
        <w:trPr>
          <w:trHeight w:val="284"/>
          <w:jc w:val="center"/>
        </w:trPr>
        <w:tc>
          <w:tcPr>
            <w:tcW w:w="3114" w:type="dxa"/>
          </w:tcPr>
          <w:p w14:paraId="5EE16F3B" w14:textId="77777777"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Presión de Descarga</w:t>
            </w:r>
            <w:r w:rsidR="00291423" w:rsidRPr="000C4B21">
              <w:rPr>
                <w:rFonts w:cs="Arial"/>
                <w:sz w:val="18"/>
              </w:rPr>
              <w:t xml:space="preserve"> [</w:t>
            </w:r>
            <w:proofErr w:type="spellStart"/>
            <w:r w:rsidR="00291423" w:rsidRPr="000C4B21">
              <w:rPr>
                <w:rFonts w:cs="Arial"/>
                <w:sz w:val="18"/>
              </w:rPr>
              <w:t>psig</w:t>
            </w:r>
            <w:proofErr w:type="spellEnd"/>
            <w:r w:rsidR="00291423" w:rsidRPr="000C4B21">
              <w:rPr>
                <w:rFonts w:cs="Arial"/>
                <w:sz w:val="18"/>
              </w:rPr>
              <w:t>]</w:t>
            </w:r>
            <w:r w:rsidRPr="000C4B21">
              <w:rPr>
                <w:rFonts w:cs="Arial"/>
                <w:sz w:val="18"/>
              </w:rPr>
              <w:t>:</w:t>
            </w:r>
          </w:p>
          <w:p w14:paraId="0D169445" w14:textId="3F85EF72" w:rsidR="00747C1E" w:rsidRPr="000C4B21" w:rsidRDefault="00747C1E" w:rsidP="00291423">
            <w:pPr>
              <w:tabs>
                <w:tab w:val="left" w:pos="-709"/>
                <w:tab w:val="left" w:pos="567"/>
              </w:tabs>
              <w:spacing w:line="300" w:lineRule="auto"/>
              <w:ind w:right="51"/>
              <w:rPr>
                <w:rFonts w:cs="Arial"/>
                <w:sz w:val="18"/>
              </w:rPr>
            </w:pPr>
            <w:r w:rsidRPr="000C4B21">
              <w:rPr>
                <w:rFonts w:cs="Arial"/>
                <w:sz w:val="18"/>
              </w:rPr>
              <w:t>(Variable según el sitio)</w:t>
            </w:r>
          </w:p>
        </w:tc>
        <w:tc>
          <w:tcPr>
            <w:tcW w:w="1701" w:type="dxa"/>
            <w:vAlign w:val="center"/>
          </w:tcPr>
          <w:p w14:paraId="3642C40E" w14:textId="6547B5C3"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1</w:t>
            </w:r>
            <w:r w:rsidR="00747C1E" w:rsidRPr="000C4B21">
              <w:rPr>
                <w:rFonts w:cs="Arial"/>
                <w:sz w:val="18"/>
              </w:rPr>
              <w:t>.</w:t>
            </w:r>
            <w:r w:rsidRPr="000C4B21">
              <w:rPr>
                <w:rFonts w:cs="Arial"/>
                <w:sz w:val="18"/>
              </w:rPr>
              <w:t xml:space="preserve">100 </w:t>
            </w:r>
            <w:proofErr w:type="spellStart"/>
            <w:r w:rsidRPr="000C4B21">
              <w:rPr>
                <w:rFonts w:cs="Arial"/>
                <w:sz w:val="18"/>
              </w:rPr>
              <w:t>psig</w:t>
            </w:r>
            <w:proofErr w:type="spellEnd"/>
          </w:p>
        </w:tc>
        <w:tc>
          <w:tcPr>
            <w:tcW w:w="1659" w:type="dxa"/>
            <w:vAlign w:val="center"/>
          </w:tcPr>
          <w:p w14:paraId="3A680E46" w14:textId="54A2AFA4" w:rsidR="00E047F1" w:rsidRPr="000C4B21" w:rsidRDefault="00747C1E" w:rsidP="00747C1E">
            <w:pPr>
              <w:tabs>
                <w:tab w:val="left" w:pos="-709"/>
                <w:tab w:val="left" w:pos="567"/>
              </w:tabs>
              <w:spacing w:line="300" w:lineRule="auto"/>
              <w:ind w:right="51"/>
              <w:rPr>
                <w:rFonts w:cs="Arial"/>
                <w:sz w:val="18"/>
              </w:rPr>
            </w:pPr>
            <w:r w:rsidRPr="000C4B21">
              <w:rPr>
                <w:rFonts w:cs="Arial"/>
                <w:sz w:val="18"/>
              </w:rPr>
              <w:t>1.550</w:t>
            </w:r>
            <w:r w:rsidR="00E047F1" w:rsidRPr="000C4B21">
              <w:rPr>
                <w:rFonts w:cs="Arial"/>
                <w:sz w:val="18"/>
              </w:rPr>
              <w:t xml:space="preserve"> </w:t>
            </w:r>
            <w:proofErr w:type="spellStart"/>
            <w:r w:rsidR="00E047F1" w:rsidRPr="000C4B21">
              <w:rPr>
                <w:rFonts w:cs="Arial"/>
                <w:sz w:val="18"/>
              </w:rPr>
              <w:t>psig</w:t>
            </w:r>
            <w:proofErr w:type="spellEnd"/>
          </w:p>
        </w:tc>
      </w:tr>
      <w:tr w:rsidR="00E047F1" w:rsidRPr="005211B0" w14:paraId="03080E33" w14:textId="77777777" w:rsidTr="00747C1E">
        <w:trPr>
          <w:trHeight w:val="284"/>
          <w:jc w:val="center"/>
        </w:trPr>
        <w:tc>
          <w:tcPr>
            <w:tcW w:w="3114" w:type="dxa"/>
          </w:tcPr>
          <w:p w14:paraId="09ACFFEE" w14:textId="6250B480" w:rsidR="00E047F1" w:rsidRPr="000C4B21" w:rsidRDefault="00291423" w:rsidP="00291423">
            <w:pPr>
              <w:tabs>
                <w:tab w:val="left" w:pos="-709"/>
                <w:tab w:val="left" w:pos="567"/>
              </w:tabs>
              <w:spacing w:line="300" w:lineRule="auto"/>
              <w:ind w:right="51"/>
              <w:rPr>
                <w:rFonts w:cs="Arial"/>
                <w:sz w:val="18"/>
              </w:rPr>
            </w:pPr>
            <w:proofErr w:type="spellStart"/>
            <w:r w:rsidRPr="000C4B21">
              <w:rPr>
                <w:rFonts w:cs="Arial"/>
                <w:sz w:val="18"/>
              </w:rPr>
              <w:lastRenderedPageBreak/>
              <w:t>T°</w:t>
            </w:r>
            <w:proofErr w:type="spellEnd"/>
            <w:r w:rsidR="00E047F1" w:rsidRPr="000C4B21">
              <w:rPr>
                <w:rFonts w:cs="Arial"/>
                <w:sz w:val="18"/>
              </w:rPr>
              <w:t xml:space="preserve"> de Descarga </w:t>
            </w:r>
            <w:r w:rsidRPr="000C4B21">
              <w:rPr>
                <w:rFonts w:cs="Arial"/>
                <w:sz w:val="18"/>
              </w:rPr>
              <w:t>al OSSA-2 [°F]:</w:t>
            </w:r>
          </w:p>
        </w:tc>
        <w:tc>
          <w:tcPr>
            <w:tcW w:w="1701" w:type="dxa"/>
            <w:vAlign w:val="center"/>
          </w:tcPr>
          <w:p w14:paraId="4CE31385" w14:textId="77777777"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w:t>
            </w:r>
          </w:p>
        </w:tc>
        <w:tc>
          <w:tcPr>
            <w:tcW w:w="1659" w:type="dxa"/>
            <w:vAlign w:val="center"/>
          </w:tcPr>
          <w:p w14:paraId="3E70A8C9" w14:textId="77777777"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120 °F</w:t>
            </w:r>
          </w:p>
        </w:tc>
      </w:tr>
      <w:tr w:rsidR="00E047F1" w:rsidRPr="005211B0" w14:paraId="1AFDBE4A" w14:textId="77777777" w:rsidTr="00747C1E">
        <w:trPr>
          <w:trHeight w:val="284"/>
          <w:jc w:val="center"/>
        </w:trPr>
        <w:tc>
          <w:tcPr>
            <w:tcW w:w="3114" w:type="dxa"/>
          </w:tcPr>
          <w:p w14:paraId="67157292" w14:textId="7E64CF66" w:rsidR="00E047F1" w:rsidRPr="000C4B21" w:rsidRDefault="00E047F1" w:rsidP="00291423">
            <w:pPr>
              <w:tabs>
                <w:tab w:val="left" w:pos="-709"/>
                <w:tab w:val="left" w:pos="567"/>
              </w:tabs>
              <w:spacing w:line="300" w:lineRule="auto"/>
              <w:ind w:right="51"/>
              <w:rPr>
                <w:rFonts w:cs="Arial"/>
                <w:sz w:val="18"/>
              </w:rPr>
            </w:pPr>
            <w:r w:rsidRPr="000C4B21">
              <w:rPr>
                <w:rFonts w:cs="Arial"/>
                <w:sz w:val="18"/>
              </w:rPr>
              <w:t>Rango de</w:t>
            </w:r>
            <w:r w:rsidR="00291423" w:rsidRPr="000C4B21">
              <w:rPr>
                <w:rFonts w:cs="Arial"/>
                <w:sz w:val="18"/>
              </w:rPr>
              <w:t xml:space="preserve"> Caudal/Flujo [BPD]</w:t>
            </w:r>
            <w:r w:rsidRPr="000C4B21">
              <w:rPr>
                <w:rFonts w:cs="Arial"/>
                <w:sz w:val="18"/>
              </w:rPr>
              <w:t>:</w:t>
            </w:r>
          </w:p>
        </w:tc>
        <w:tc>
          <w:tcPr>
            <w:tcW w:w="1701" w:type="dxa"/>
            <w:vAlign w:val="center"/>
          </w:tcPr>
          <w:p w14:paraId="3CD94626" w14:textId="2C54F24E" w:rsidR="00E047F1" w:rsidRPr="000C4B21" w:rsidRDefault="00747C1E" w:rsidP="00291423">
            <w:pPr>
              <w:tabs>
                <w:tab w:val="left" w:pos="-709"/>
                <w:tab w:val="left" w:pos="567"/>
              </w:tabs>
              <w:spacing w:line="300" w:lineRule="auto"/>
              <w:ind w:right="51"/>
              <w:rPr>
                <w:rFonts w:cs="Arial"/>
                <w:sz w:val="18"/>
              </w:rPr>
            </w:pPr>
            <w:r w:rsidRPr="000C4B21">
              <w:rPr>
                <w:rFonts w:cs="Arial"/>
                <w:sz w:val="18"/>
              </w:rPr>
              <w:t>15.000</w:t>
            </w:r>
          </w:p>
        </w:tc>
        <w:tc>
          <w:tcPr>
            <w:tcW w:w="1659" w:type="dxa"/>
            <w:vAlign w:val="center"/>
          </w:tcPr>
          <w:p w14:paraId="7664FAFD" w14:textId="7968AAD3" w:rsidR="00E047F1" w:rsidRPr="000C4B21" w:rsidRDefault="00291423" w:rsidP="00291423">
            <w:pPr>
              <w:tabs>
                <w:tab w:val="left" w:pos="-709"/>
                <w:tab w:val="left" w:pos="567"/>
              </w:tabs>
              <w:spacing w:line="300" w:lineRule="auto"/>
              <w:ind w:right="51"/>
              <w:rPr>
                <w:rFonts w:cs="Arial"/>
                <w:sz w:val="18"/>
              </w:rPr>
            </w:pPr>
            <w:r w:rsidRPr="000C4B21">
              <w:rPr>
                <w:rFonts w:cs="Arial"/>
                <w:sz w:val="18"/>
              </w:rPr>
              <w:t>25.000</w:t>
            </w:r>
          </w:p>
        </w:tc>
      </w:tr>
    </w:tbl>
    <w:p w14:paraId="77F98ED7" w14:textId="6A6EBD4C" w:rsidR="003A1625" w:rsidRDefault="003A1625" w:rsidP="00747C1E">
      <w:pPr>
        <w:jc w:val="center"/>
        <w:rPr>
          <w:rFonts w:cs="Arial"/>
          <w:szCs w:val="20"/>
        </w:rPr>
      </w:pPr>
      <w:r w:rsidRPr="00E331BF">
        <w:rPr>
          <w:rFonts w:cs="Arial"/>
          <w:b/>
          <w:szCs w:val="20"/>
        </w:rPr>
        <w:t xml:space="preserve">Tabla </w:t>
      </w:r>
      <w:r w:rsidR="009F6218">
        <w:rPr>
          <w:rFonts w:cs="Arial"/>
          <w:b/>
          <w:szCs w:val="20"/>
        </w:rPr>
        <w:t>8</w:t>
      </w:r>
      <w:r w:rsidRPr="00E331BF">
        <w:rPr>
          <w:rFonts w:cs="Arial"/>
          <w:b/>
          <w:szCs w:val="20"/>
        </w:rPr>
        <w:t>.</w:t>
      </w:r>
      <w:r w:rsidR="009F6218">
        <w:rPr>
          <w:rFonts w:cs="Arial"/>
          <w:b/>
          <w:szCs w:val="20"/>
        </w:rPr>
        <w:t>2.3</w:t>
      </w:r>
      <w:r w:rsidRPr="00E331BF">
        <w:rPr>
          <w:rFonts w:cs="Arial"/>
          <w:b/>
          <w:szCs w:val="20"/>
        </w:rPr>
        <w:t xml:space="preserve"> </w:t>
      </w:r>
      <w:r>
        <w:rPr>
          <w:rFonts w:cs="Arial"/>
          <w:szCs w:val="20"/>
        </w:rPr>
        <w:t xml:space="preserve">Propiedades del </w:t>
      </w:r>
      <w:r w:rsidR="000C4B21">
        <w:rPr>
          <w:rFonts w:cs="Arial"/>
          <w:szCs w:val="20"/>
        </w:rPr>
        <w:t>Diésel</w:t>
      </w:r>
      <w:r>
        <w:rPr>
          <w:rFonts w:cs="Arial"/>
          <w:szCs w:val="20"/>
        </w:rPr>
        <w:t xml:space="preserve"> </w:t>
      </w:r>
      <w:proofErr w:type="spellStart"/>
      <w:r>
        <w:rPr>
          <w:rFonts w:cs="Arial"/>
          <w:szCs w:val="20"/>
        </w:rPr>
        <w:t>Oil</w:t>
      </w:r>
      <w:proofErr w:type="spellEnd"/>
      <w:r>
        <w:rPr>
          <w:rFonts w:cs="Arial"/>
          <w:szCs w:val="20"/>
        </w:rPr>
        <w:t xml:space="preserve"> (Fuente: Certificado </w:t>
      </w:r>
      <w:r w:rsidR="003B454C" w:rsidRPr="003B454C">
        <w:rPr>
          <w:rFonts w:cs="Arial"/>
          <w:szCs w:val="20"/>
        </w:rPr>
        <w:t>OTICH23-1245</w:t>
      </w:r>
      <w:r w:rsidR="003B454C">
        <w:rPr>
          <w:rFonts w:cs="Arial"/>
          <w:szCs w:val="20"/>
        </w:rPr>
        <w:t xml:space="preserve"> del 15/12/2023</w:t>
      </w:r>
      <w:r>
        <w:rPr>
          <w:rFonts w:cs="Arial"/>
          <w:szCs w:val="20"/>
        </w:rPr>
        <w:t>)</w:t>
      </w:r>
    </w:p>
    <w:p w14:paraId="3D5B21E2" w14:textId="14F40B6F" w:rsidR="003B454C" w:rsidRDefault="003B454C" w:rsidP="00747C1E">
      <w:pPr>
        <w:jc w:val="center"/>
        <w:rPr>
          <w:rFonts w:cs="Arial"/>
          <w:szCs w:val="20"/>
        </w:rPr>
      </w:pPr>
      <w:r>
        <w:rPr>
          <w:rFonts w:cs="Arial"/>
          <w:szCs w:val="20"/>
        </w:rPr>
        <w:t xml:space="preserve">Producto </w:t>
      </w:r>
      <w:proofErr w:type="spellStart"/>
      <w:r>
        <w:rPr>
          <w:rFonts w:cs="Arial"/>
          <w:szCs w:val="20"/>
        </w:rPr>
        <w:t>recepcionado</w:t>
      </w:r>
      <w:proofErr w:type="spellEnd"/>
      <w:r>
        <w:rPr>
          <w:rFonts w:cs="Arial"/>
          <w:szCs w:val="20"/>
        </w:rPr>
        <w:t xml:space="preserve"> en la Terminal Arica</w:t>
      </w:r>
    </w:p>
    <w:p w14:paraId="43DE430A" w14:textId="03F59F6F" w:rsidR="003A1625" w:rsidRDefault="003A1625" w:rsidP="00E64800"/>
    <w:bookmarkEnd w:id="44"/>
    <w:p w14:paraId="6BAD5BA4" w14:textId="378B56BC" w:rsidR="00D237F4" w:rsidRDefault="00D237F4" w:rsidP="00D237F4">
      <w:pPr>
        <w:spacing w:line="300" w:lineRule="auto"/>
        <w:jc w:val="center"/>
        <w:rPr>
          <w:rFonts w:cs="Arial"/>
          <w:szCs w:val="20"/>
          <w:lang w:val="es-BO" w:eastAsia="pt-BR"/>
        </w:rPr>
      </w:pPr>
      <w:r>
        <w:rPr>
          <w:noProof/>
          <w:lang w:val="es-BO" w:eastAsia="es-BO"/>
        </w:rPr>
        <w:drawing>
          <wp:inline distT="0" distB="0" distL="0" distR="0" wp14:anchorId="778B3632" wp14:editId="4E7489A3">
            <wp:extent cx="6511290" cy="2352675"/>
            <wp:effectExtent l="0" t="0" r="381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11290" cy="2352675"/>
                    </a:xfrm>
                    <a:prstGeom prst="rect">
                      <a:avLst/>
                    </a:prstGeom>
                  </pic:spPr>
                </pic:pic>
              </a:graphicData>
            </a:graphic>
          </wp:inline>
        </w:drawing>
      </w:r>
    </w:p>
    <w:p w14:paraId="4276B03A" w14:textId="77777777" w:rsidR="00082817" w:rsidRDefault="00082817" w:rsidP="00E047F1">
      <w:pPr>
        <w:spacing w:line="300" w:lineRule="auto"/>
        <w:rPr>
          <w:rFonts w:cs="Arial"/>
          <w:szCs w:val="20"/>
          <w:lang w:val="es-BO" w:eastAsia="pt-BR"/>
        </w:rPr>
      </w:pPr>
    </w:p>
    <w:p w14:paraId="1EFCAF7E" w14:textId="1647CB16" w:rsidR="00E047F1" w:rsidRPr="00E047F1" w:rsidRDefault="00E047F1" w:rsidP="00E047F1">
      <w:pPr>
        <w:spacing w:line="300" w:lineRule="auto"/>
        <w:rPr>
          <w:rFonts w:cs="Arial"/>
          <w:szCs w:val="20"/>
          <w:lang w:val="es-BO" w:eastAsia="pt-BR"/>
        </w:rPr>
      </w:pPr>
      <w:r w:rsidRPr="00E047F1">
        <w:rPr>
          <w:rFonts w:cs="Arial"/>
          <w:szCs w:val="20"/>
          <w:lang w:val="es-BO" w:eastAsia="pt-BR"/>
        </w:rPr>
        <w:t xml:space="preserve">Toda la información </w:t>
      </w:r>
      <w:r w:rsidR="00740A9D">
        <w:rPr>
          <w:rFonts w:cs="Arial"/>
          <w:szCs w:val="20"/>
          <w:lang w:val="es-BO" w:eastAsia="pt-BR"/>
        </w:rPr>
        <w:t xml:space="preserve">indicada en cuadros anteriores, </w:t>
      </w:r>
      <w:r w:rsidRPr="00E047F1">
        <w:rPr>
          <w:rFonts w:cs="Arial"/>
          <w:szCs w:val="20"/>
          <w:lang w:val="es-BO" w:eastAsia="pt-BR"/>
        </w:rPr>
        <w:t xml:space="preserve">deberá ser verificada, validada y respaldada por </w:t>
      </w:r>
      <w:r w:rsidR="000C4B21">
        <w:rPr>
          <w:rFonts w:cs="Arial"/>
          <w:szCs w:val="20"/>
          <w:lang w:val="es-BO" w:eastAsia="pt-BR"/>
        </w:rPr>
        <w:t xml:space="preserve">el </w:t>
      </w:r>
      <w:r w:rsidRPr="00E047F1">
        <w:rPr>
          <w:rFonts w:cs="Arial"/>
          <w:szCs w:val="20"/>
          <w:lang w:val="es-BO" w:eastAsia="pt-BR"/>
        </w:rPr>
        <w:t xml:space="preserve">Contratista y aprobada por YPFB </w:t>
      </w:r>
      <w:r w:rsidR="000C4B21">
        <w:rPr>
          <w:rFonts w:cs="Arial"/>
          <w:szCs w:val="20"/>
          <w:lang w:val="es-BO" w:eastAsia="pt-BR"/>
        </w:rPr>
        <w:t xml:space="preserve">TR </w:t>
      </w:r>
      <w:r w:rsidRPr="00E047F1">
        <w:rPr>
          <w:rFonts w:cs="Arial"/>
          <w:szCs w:val="20"/>
          <w:lang w:val="es-BO" w:eastAsia="pt-BR"/>
        </w:rPr>
        <w:t>para dar inicio al desarrollo de los documentos de la Ingeniería Básica y de Detalle.</w:t>
      </w:r>
    </w:p>
    <w:p w14:paraId="25037392" w14:textId="4F4A1A2B" w:rsidR="00652AA0" w:rsidRDefault="00652AA0" w:rsidP="00652AA0">
      <w:pPr>
        <w:rPr>
          <w:lang w:val="es-BO"/>
        </w:rPr>
      </w:pPr>
    </w:p>
    <w:p w14:paraId="609DC724" w14:textId="0A2B9CC4" w:rsidR="009157EF" w:rsidRPr="009F6218" w:rsidRDefault="009157EF" w:rsidP="00D5548B">
      <w:pPr>
        <w:pStyle w:val="Prrafodelista"/>
        <w:numPr>
          <w:ilvl w:val="0"/>
          <w:numId w:val="14"/>
        </w:numPr>
        <w:ind w:left="426" w:hanging="426"/>
        <w:rPr>
          <w:rFonts w:cs="Arial"/>
          <w:b/>
          <w:szCs w:val="20"/>
        </w:rPr>
      </w:pPr>
      <w:r>
        <w:rPr>
          <w:rFonts w:cs="Arial"/>
          <w:b/>
          <w:szCs w:val="20"/>
        </w:rPr>
        <w:t>SIMULACIÓN HIDRÁULICA</w:t>
      </w:r>
    </w:p>
    <w:p w14:paraId="1FEDACE9" w14:textId="77777777" w:rsidR="009157EF" w:rsidRPr="003E2CF8" w:rsidRDefault="009157EF" w:rsidP="009157EF">
      <w:pPr>
        <w:pStyle w:val="NormalWeb"/>
        <w:spacing w:before="0" w:beforeAutospacing="0" w:after="0" w:afterAutospacing="0"/>
        <w:jc w:val="both"/>
        <w:rPr>
          <w:rFonts w:ascii="Arial" w:eastAsia="Batang" w:hAnsi="Arial" w:cs="Tahoma"/>
          <w:sz w:val="20"/>
          <w:szCs w:val="20"/>
          <w:lang w:val="es-BO" w:eastAsia="en-US"/>
        </w:rPr>
      </w:pPr>
    </w:p>
    <w:p w14:paraId="2156FBF8" w14:textId="77777777" w:rsidR="009157EF" w:rsidRDefault="009157EF"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t xml:space="preserve">Se realizará </w:t>
      </w:r>
      <w:r w:rsidRPr="009157EF">
        <w:rPr>
          <w:rFonts w:ascii="Arial" w:eastAsia="Batang" w:hAnsi="Arial" w:cs="Arial"/>
          <w:sz w:val="20"/>
          <w:szCs w:val="20"/>
        </w:rPr>
        <w:t xml:space="preserve">con software HYSYS, tomando en cuenta los parámetros de diseño antes descritos, determinando y verificando así el equipamiento y </w:t>
      </w:r>
      <w:r>
        <w:rPr>
          <w:rFonts w:ascii="Arial" w:eastAsia="Batang" w:hAnsi="Arial" w:cs="Arial"/>
          <w:sz w:val="20"/>
          <w:szCs w:val="20"/>
        </w:rPr>
        <w:t xml:space="preserve">sistema de cañería </w:t>
      </w:r>
      <w:r w:rsidRPr="009157EF">
        <w:rPr>
          <w:rFonts w:ascii="Arial" w:eastAsia="Batang" w:hAnsi="Arial" w:cs="Arial"/>
          <w:sz w:val="20"/>
          <w:szCs w:val="20"/>
        </w:rPr>
        <w:t>para el cumplimiento de la capacidad establecida para la estación. Adjunto al informe de simulación correspondiente, se deben presentar todos los archivos generados por el software de origen.</w:t>
      </w:r>
    </w:p>
    <w:p w14:paraId="2CE50DA8" w14:textId="77777777" w:rsidR="009157EF" w:rsidRDefault="009157EF"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9157EF">
        <w:rPr>
          <w:rFonts w:ascii="Arial" w:eastAsia="Batang" w:hAnsi="Arial" w:cs="Arial"/>
          <w:sz w:val="20"/>
          <w:szCs w:val="20"/>
        </w:rPr>
        <w:t xml:space="preserve">La simulación hidráulica deberá tomar en cuenta todos los sistemas de proceso a ser diseñados para la estación. </w:t>
      </w:r>
    </w:p>
    <w:p w14:paraId="44530F16" w14:textId="1D8C1732" w:rsidR="009157EF" w:rsidRDefault="009157EF"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9157EF">
        <w:rPr>
          <w:rFonts w:ascii="Arial" w:eastAsia="Batang" w:hAnsi="Arial" w:cs="Arial"/>
          <w:sz w:val="20"/>
          <w:szCs w:val="20"/>
        </w:rPr>
        <w:t>Las memorias de cálculo a realizar en todos los sistemas, deben contener todas las formulas y referencias bibliográficas usadas para el cálculo de las mismas, complementado así la simulación realizada. Al inicio del proyecto, en la validación y presentación de las bases de diseño, se deberán especificar los criterios de aceptación de las condiciones de proceso (velocidades máximas, relaciones, factores, variables, etc.)</w:t>
      </w:r>
    </w:p>
    <w:p w14:paraId="14981BEF" w14:textId="77777777" w:rsidR="00B32DBC" w:rsidRPr="009157EF" w:rsidRDefault="00B32DBC" w:rsidP="00B32DBC">
      <w:pPr>
        <w:pStyle w:val="NormalWeb"/>
        <w:spacing w:before="0" w:beforeAutospacing="0" w:after="0" w:afterAutospacing="0"/>
        <w:ind w:left="993"/>
        <w:jc w:val="both"/>
        <w:rPr>
          <w:rFonts w:ascii="Arial" w:eastAsia="Batang" w:hAnsi="Arial" w:cs="Arial"/>
          <w:sz w:val="20"/>
          <w:szCs w:val="20"/>
        </w:rPr>
      </w:pPr>
    </w:p>
    <w:p w14:paraId="6F297DAB" w14:textId="77777777" w:rsidR="009157EF" w:rsidRDefault="009157EF" w:rsidP="00652AA0">
      <w:pPr>
        <w:rPr>
          <w:lang w:val="es-BO"/>
        </w:rPr>
      </w:pPr>
    </w:p>
    <w:p w14:paraId="1578E9EB" w14:textId="11D1BBFD" w:rsidR="009F6218" w:rsidRPr="009F6218" w:rsidRDefault="0013397E" w:rsidP="00D5548B">
      <w:pPr>
        <w:pStyle w:val="Prrafodelista"/>
        <w:numPr>
          <w:ilvl w:val="0"/>
          <w:numId w:val="14"/>
        </w:numPr>
        <w:ind w:left="426" w:hanging="426"/>
        <w:rPr>
          <w:rFonts w:cs="Arial"/>
          <w:b/>
          <w:szCs w:val="20"/>
        </w:rPr>
      </w:pPr>
      <w:r>
        <w:rPr>
          <w:rFonts w:cs="Arial"/>
          <w:b/>
          <w:szCs w:val="20"/>
        </w:rPr>
        <w:t>CRITERIO DE DISEÑO DE CABEZALES DE BOMBAS</w:t>
      </w:r>
    </w:p>
    <w:p w14:paraId="07973B90" w14:textId="674BB093" w:rsidR="00CD2AC0" w:rsidRPr="003E2CF8" w:rsidRDefault="00CD2AC0" w:rsidP="009F6218">
      <w:pPr>
        <w:pStyle w:val="NormalWeb"/>
        <w:spacing w:before="0" w:beforeAutospacing="0" w:after="0" w:afterAutospacing="0"/>
        <w:jc w:val="both"/>
        <w:rPr>
          <w:rFonts w:ascii="Arial" w:eastAsia="Batang" w:hAnsi="Arial" w:cs="Tahoma"/>
          <w:sz w:val="20"/>
          <w:szCs w:val="20"/>
          <w:lang w:val="es-BO" w:eastAsia="en-US"/>
        </w:rPr>
      </w:pPr>
      <w:bookmarkStart w:id="48" w:name="_Toc380653038"/>
    </w:p>
    <w:p w14:paraId="3E0383F4" w14:textId="10CEB4DC" w:rsidR="008443D9" w:rsidRDefault="008443D9"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CD2AC0">
        <w:rPr>
          <w:rFonts w:ascii="Arial" w:eastAsia="Batang" w:hAnsi="Arial" w:cs="Arial"/>
          <w:sz w:val="20"/>
          <w:szCs w:val="20"/>
        </w:rPr>
        <w:t>En el punto nominal el margen de NPSH (NPSHD-NPS</w:t>
      </w:r>
      <w:r w:rsidR="00CE467C">
        <w:rPr>
          <w:rFonts w:ascii="Arial" w:eastAsia="Batang" w:hAnsi="Arial" w:cs="Arial"/>
          <w:sz w:val="20"/>
          <w:szCs w:val="20"/>
        </w:rPr>
        <w:t>HR) será como mínimo de 1 m.</w:t>
      </w:r>
    </w:p>
    <w:p w14:paraId="056DE620" w14:textId="54F18C2B" w:rsidR="00C14E8F" w:rsidRPr="00C14E8F" w:rsidRDefault="0013397E"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t xml:space="preserve">Como criterio general, </w:t>
      </w:r>
      <w:r w:rsidR="00C14E8F" w:rsidRPr="00C14E8F">
        <w:rPr>
          <w:rFonts w:ascii="Arial" w:eastAsia="Batang" w:hAnsi="Arial" w:cs="Arial"/>
          <w:sz w:val="20"/>
          <w:szCs w:val="20"/>
        </w:rPr>
        <w:t xml:space="preserve">se cumplirán los </w:t>
      </w:r>
      <w:r>
        <w:rPr>
          <w:rFonts w:ascii="Arial" w:eastAsia="Batang" w:hAnsi="Arial" w:cs="Arial"/>
          <w:sz w:val="20"/>
          <w:szCs w:val="20"/>
        </w:rPr>
        <w:t>f</w:t>
      </w:r>
      <w:r w:rsidR="00C14E8F" w:rsidRPr="00C14E8F">
        <w:rPr>
          <w:rFonts w:ascii="Arial" w:eastAsia="Batang" w:hAnsi="Arial" w:cs="Arial"/>
          <w:sz w:val="20"/>
          <w:szCs w:val="20"/>
        </w:rPr>
        <w:t xml:space="preserve">ijados en </w:t>
      </w:r>
      <w:r>
        <w:rPr>
          <w:rFonts w:ascii="Arial" w:eastAsia="Batang" w:hAnsi="Arial" w:cs="Arial"/>
          <w:sz w:val="20"/>
          <w:szCs w:val="20"/>
        </w:rPr>
        <w:t>el siguiente cuadro</w:t>
      </w:r>
      <w:r w:rsidR="00C14E8F" w:rsidRPr="00C14E8F">
        <w:rPr>
          <w:rFonts w:ascii="Arial" w:eastAsia="Batang" w:hAnsi="Arial" w:cs="Arial"/>
          <w:sz w:val="20"/>
          <w:szCs w:val="20"/>
        </w:rPr>
        <w:t>, tomando en cuen</w:t>
      </w:r>
      <w:r>
        <w:rPr>
          <w:rFonts w:ascii="Arial" w:eastAsia="Batang" w:hAnsi="Arial" w:cs="Arial"/>
          <w:sz w:val="20"/>
          <w:szCs w:val="20"/>
        </w:rPr>
        <w:t xml:space="preserve">ta todas las pérdidas de carga y </w:t>
      </w:r>
      <w:r w:rsidR="00C14E8F" w:rsidRPr="00C14E8F">
        <w:rPr>
          <w:rFonts w:ascii="Arial" w:eastAsia="Batang" w:hAnsi="Arial" w:cs="Arial"/>
          <w:sz w:val="20"/>
          <w:szCs w:val="20"/>
        </w:rPr>
        <w:t>NPSH disponible.</w:t>
      </w:r>
    </w:p>
    <w:p w14:paraId="64220681" w14:textId="77777777" w:rsidR="00C14E8F" w:rsidRDefault="00C14E8F" w:rsidP="00C14E8F">
      <w:pPr>
        <w:pStyle w:val="Prrafodelista"/>
      </w:pPr>
    </w:p>
    <w:tbl>
      <w:tblPr>
        <w:tblStyle w:val="Tablaconcuadrcula"/>
        <w:tblW w:w="0" w:type="auto"/>
        <w:jc w:val="center"/>
        <w:tblLook w:val="04A0" w:firstRow="1" w:lastRow="0" w:firstColumn="1" w:lastColumn="0" w:noHBand="0" w:noVBand="1"/>
      </w:tblPr>
      <w:tblGrid>
        <w:gridCol w:w="1624"/>
        <w:gridCol w:w="2203"/>
      </w:tblGrid>
      <w:tr w:rsidR="00BB33ED" w14:paraId="552B6257" w14:textId="77777777" w:rsidTr="00BB33ED">
        <w:trPr>
          <w:jc w:val="center"/>
        </w:trPr>
        <w:tc>
          <w:tcPr>
            <w:tcW w:w="1624" w:type="dxa"/>
          </w:tcPr>
          <w:p w14:paraId="47463B44" w14:textId="77777777" w:rsidR="00BB33ED" w:rsidRDefault="00BB33ED" w:rsidP="00107E2A">
            <w:pPr>
              <w:pStyle w:val="Prrafodelista"/>
              <w:ind w:left="0"/>
            </w:pPr>
          </w:p>
        </w:tc>
        <w:tc>
          <w:tcPr>
            <w:tcW w:w="2203" w:type="dxa"/>
          </w:tcPr>
          <w:p w14:paraId="6C5C6E73" w14:textId="369792D9" w:rsidR="00BB33ED" w:rsidRDefault="00BB33ED" w:rsidP="00107E2A">
            <w:pPr>
              <w:pStyle w:val="Prrafodelista"/>
              <w:ind w:left="0"/>
            </w:pPr>
            <w:r>
              <w:t>Velocidad máx. (ft/s)</w:t>
            </w:r>
          </w:p>
        </w:tc>
      </w:tr>
      <w:tr w:rsidR="00BB33ED" w14:paraId="35573067" w14:textId="77777777" w:rsidTr="00BB33ED">
        <w:trPr>
          <w:jc w:val="center"/>
        </w:trPr>
        <w:tc>
          <w:tcPr>
            <w:tcW w:w="1624" w:type="dxa"/>
          </w:tcPr>
          <w:p w14:paraId="7C68950B" w14:textId="70FC6169" w:rsidR="00BB33ED" w:rsidRDefault="00B25A57" w:rsidP="00107E2A">
            <w:pPr>
              <w:pStyle w:val="Prrafodelista"/>
              <w:ind w:left="0"/>
            </w:pPr>
            <w:r>
              <w:t>Suc</w:t>
            </w:r>
            <w:r w:rsidR="00BB33ED">
              <w:t>ción</w:t>
            </w:r>
          </w:p>
        </w:tc>
        <w:tc>
          <w:tcPr>
            <w:tcW w:w="2203" w:type="dxa"/>
          </w:tcPr>
          <w:p w14:paraId="2B2E8104" w14:textId="67C06765" w:rsidR="00BB33ED" w:rsidRDefault="00BB33ED" w:rsidP="00815600">
            <w:pPr>
              <w:pStyle w:val="Prrafodelista"/>
              <w:ind w:left="0"/>
              <w:jc w:val="center"/>
            </w:pPr>
            <w:r>
              <w:t>3</w:t>
            </w:r>
          </w:p>
        </w:tc>
      </w:tr>
      <w:tr w:rsidR="00BB33ED" w14:paraId="60D03F32" w14:textId="77777777" w:rsidTr="00BB33ED">
        <w:trPr>
          <w:jc w:val="center"/>
        </w:trPr>
        <w:tc>
          <w:tcPr>
            <w:tcW w:w="1624" w:type="dxa"/>
          </w:tcPr>
          <w:p w14:paraId="6CE8AF70" w14:textId="77777777" w:rsidR="00BB33ED" w:rsidRDefault="00BB33ED" w:rsidP="00107E2A">
            <w:pPr>
              <w:pStyle w:val="Prrafodelista"/>
              <w:ind w:left="0"/>
            </w:pPr>
            <w:r>
              <w:t>Descarga</w:t>
            </w:r>
          </w:p>
        </w:tc>
        <w:tc>
          <w:tcPr>
            <w:tcW w:w="2203" w:type="dxa"/>
          </w:tcPr>
          <w:p w14:paraId="359F5B97" w14:textId="1E79136B" w:rsidR="00BB33ED" w:rsidRDefault="00BB33ED" w:rsidP="00815600">
            <w:pPr>
              <w:pStyle w:val="Prrafodelista"/>
              <w:ind w:left="0"/>
              <w:jc w:val="center"/>
            </w:pPr>
            <w:r>
              <w:t>10</w:t>
            </w:r>
          </w:p>
        </w:tc>
      </w:tr>
    </w:tbl>
    <w:p w14:paraId="30155022" w14:textId="4B2FED8E" w:rsidR="00C14E8F" w:rsidRDefault="00C14E8F" w:rsidP="00C14E8F">
      <w:pPr>
        <w:pStyle w:val="Prrafodelista"/>
      </w:pPr>
    </w:p>
    <w:p w14:paraId="29CD092E" w14:textId="4D4D32D5" w:rsidR="00685861" w:rsidRPr="0013397E" w:rsidRDefault="0013397E"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13397E">
        <w:rPr>
          <w:rFonts w:ascii="Arial" w:eastAsia="Batang" w:hAnsi="Arial" w:cs="Arial"/>
          <w:sz w:val="20"/>
          <w:szCs w:val="20"/>
        </w:rPr>
        <w:t xml:space="preserve">La cañería de conexión a la bomba </w:t>
      </w:r>
      <w:r>
        <w:rPr>
          <w:rFonts w:ascii="Arial" w:eastAsia="Batang" w:hAnsi="Arial" w:cs="Arial"/>
          <w:sz w:val="20"/>
          <w:szCs w:val="20"/>
        </w:rPr>
        <w:t xml:space="preserve">(succión/descarga) </w:t>
      </w:r>
      <w:r w:rsidRPr="0013397E">
        <w:rPr>
          <w:rFonts w:ascii="Arial" w:eastAsia="Batang" w:hAnsi="Arial" w:cs="Arial"/>
          <w:sz w:val="20"/>
          <w:szCs w:val="20"/>
        </w:rPr>
        <w:t>debe tener un m</w:t>
      </w:r>
      <w:r w:rsidR="00CE3316" w:rsidRPr="0013397E">
        <w:rPr>
          <w:rFonts w:ascii="Arial" w:eastAsia="Batang" w:hAnsi="Arial" w:cs="Arial"/>
          <w:sz w:val="20"/>
          <w:szCs w:val="20"/>
        </w:rPr>
        <w:t xml:space="preserve">ínimo de </w:t>
      </w:r>
      <w:r>
        <w:rPr>
          <w:rFonts w:ascii="Arial" w:eastAsia="Batang" w:hAnsi="Arial" w:cs="Arial"/>
          <w:sz w:val="20"/>
          <w:szCs w:val="20"/>
        </w:rPr>
        <w:t>cambios de dirección.</w:t>
      </w:r>
    </w:p>
    <w:p w14:paraId="11D2FDAB" w14:textId="4438409C" w:rsidR="00685861" w:rsidRDefault="0013397E"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lastRenderedPageBreak/>
        <w:t>Todo el sistema de cañerías, se aplicarán pruebas según ASME B31.4</w:t>
      </w:r>
      <w:r w:rsidR="00CE467C">
        <w:rPr>
          <w:rFonts w:ascii="Arial" w:eastAsia="Batang" w:hAnsi="Arial" w:cs="Arial"/>
          <w:sz w:val="20"/>
          <w:szCs w:val="20"/>
        </w:rPr>
        <w:t>:</w:t>
      </w:r>
    </w:p>
    <w:p w14:paraId="665A4403" w14:textId="29267B7B" w:rsidR="00685861" w:rsidRDefault="00685861" w:rsidP="00D5548B">
      <w:pPr>
        <w:pStyle w:val="NormalWeb"/>
        <w:numPr>
          <w:ilvl w:val="1"/>
          <w:numId w:val="17"/>
        </w:numPr>
        <w:spacing w:before="0" w:beforeAutospacing="0" w:after="0" w:afterAutospacing="0"/>
        <w:jc w:val="both"/>
        <w:rPr>
          <w:rFonts w:ascii="Arial" w:eastAsia="Batang" w:hAnsi="Arial" w:cs="Arial"/>
          <w:sz w:val="20"/>
          <w:szCs w:val="20"/>
        </w:rPr>
      </w:pPr>
      <w:r>
        <w:rPr>
          <w:rFonts w:ascii="Arial" w:eastAsia="Batang" w:hAnsi="Arial" w:cs="Arial"/>
          <w:sz w:val="20"/>
          <w:szCs w:val="20"/>
        </w:rPr>
        <w:t>Prueba hidrostática</w:t>
      </w:r>
      <w:r w:rsidR="0013397E">
        <w:rPr>
          <w:rFonts w:ascii="Arial" w:eastAsia="Batang" w:hAnsi="Arial" w:cs="Arial"/>
          <w:sz w:val="20"/>
          <w:szCs w:val="20"/>
        </w:rPr>
        <w:t xml:space="preserve"> (PH).</w:t>
      </w:r>
    </w:p>
    <w:p w14:paraId="2FF01E74" w14:textId="14A26966" w:rsidR="00685861" w:rsidRDefault="00A272EB" w:rsidP="00D5548B">
      <w:pPr>
        <w:pStyle w:val="NormalWeb"/>
        <w:numPr>
          <w:ilvl w:val="1"/>
          <w:numId w:val="17"/>
        </w:numPr>
        <w:spacing w:before="0" w:beforeAutospacing="0" w:after="0" w:afterAutospacing="0"/>
        <w:jc w:val="both"/>
        <w:rPr>
          <w:rFonts w:ascii="Arial" w:eastAsia="Batang" w:hAnsi="Arial" w:cs="Arial"/>
          <w:sz w:val="20"/>
          <w:szCs w:val="20"/>
        </w:rPr>
      </w:pPr>
      <w:r>
        <w:rPr>
          <w:rFonts w:ascii="Arial" w:eastAsia="Batang" w:hAnsi="Arial" w:cs="Arial"/>
          <w:sz w:val="20"/>
          <w:szCs w:val="20"/>
        </w:rPr>
        <w:t>Ensayos no destructivos</w:t>
      </w:r>
      <w:r w:rsidR="0013397E">
        <w:rPr>
          <w:rFonts w:ascii="Arial" w:eastAsia="Batang" w:hAnsi="Arial" w:cs="Arial"/>
          <w:sz w:val="20"/>
          <w:szCs w:val="20"/>
        </w:rPr>
        <w:t xml:space="preserve"> (END).</w:t>
      </w:r>
    </w:p>
    <w:bookmarkEnd w:id="48"/>
    <w:p w14:paraId="5F3FBDF3" w14:textId="02B693ED" w:rsidR="00CC6282" w:rsidRPr="0013397E" w:rsidRDefault="0013397E" w:rsidP="00D5548B">
      <w:pPr>
        <w:pStyle w:val="Prrafodelista"/>
        <w:numPr>
          <w:ilvl w:val="0"/>
          <w:numId w:val="14"/>
        </w:numPr>
        <w:ind w:left="426" w:hanging="426"/>
        <w:rPr>
          <w:rFonts w:cs="Arial"/>
          <w:b/>
          <w:szCs w:val="20"/>
        </w:rPr>
      </w:pPr>
      <w:r w:rsidRPr="0013397E">
        <w:rPr>
          <w:rFonts w:cs="Arial"/>
          <w:b/>
          <w:szCs w:val="20"/>
        </w:rPr>
        <w:t>SISTEMA DE ALIVIO</w:t>
      </w:r>
      <w:r w:rsidR="00455121">
        <w:rPr>
          <w:rFonts w:cs="Arial"/>
          <w:b/>
          <w:szCs w:val="20"/>
        </w:rPr>
        <w:t xml:space="preserve"> Y VENTEO</w:t>
      </w:r>
    </w:p>
    <w:p w14:paraId="2B66F117" w14:textId="77777777" w:rsidR="00CC6282" w:rsidRDefault="00CC6282" w:rsidP="00CC6282">
      <w:pPr>
        <w:ind w:left="993" w:hanging="284"/>
        <w:rPr>
          <w:rFonts w:eastAsia="Batang"/>
          <w:szCs w:val="20"/>
        </w:rPr>
      </w:pPr>
    </w:p>
    <w:p w14:paraId="601BF72C" w14:textId="7ED6CCAE" w:rsidR="0013397E" w:rsidRDefault="0013397E"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t xml:space="preserve">Para los sistemas de alivio se recomienda reinyectar al tanque, aceptando el uso de colectores de diferentes sitios de la estación. </w:t>
      </w:r>
    </w:p>
    <w:p w14:paraId="273BC2B8" w14:textId="7B8C0380" w:rsidR="00CC6282" w:rsidRDefault="00CC6282"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t>Diseño de válvulas para alivio para 10% (casos regulares) y 21% (caso fuego) según corresponda</w:t>
      </w:r>
      <w:r w:rsidR="0013397E">
        <w:rPr>
          <w:rFonts w:ascii="Arial" w:eastAsia="Batang" w:hAnsi="Arial" w:cs="Arial"/>
          <w:sz w:val="20"/>
          <w:szCs w:val="20"/>
        </w:rPr>
        <w:t>.</w:t>
      </w:r>
    </w:p>
    <w:p w14:paraId="6F1176B8" w14:textId="77777777" w:rsidR="003770BF" w:rsidRPr="003770BF" w:rsidRDefault="00137717"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AC3913">
        <w:rPr>
          <w:rFonts w:ascii="Arial" w:eastAsia="Batang" w:hAnsi="Arial" w:cs="Arial"/>
          <w:sz w:val="20"/>
          <w:szCs w:val="20"/>
        </w:rPr>
        <w:t xml:space="preserve">Para la radiación total se considerará una radiación solar </w:t>
      </w:r>
      <w:r w:rsidR="0013397E">
        <w:rPr>
          <w:rFonts w:ascii="Arial" w:eastAsia="Batang" w:hAnsi="Arial" w:cs="Arial"/>
          <w:sz w:val="20"/>
          <w:szCs w:val="20"/>
        </w:rPr>
        <w:t>del sitio espec</w:t>
      </w:r>
      <w:r w:rsidR="003770BF">
        <w:rPr>
          <w:rFonts w:ascii="Arial" w:eastAsia="Batang" w:hAnsi="Arial" w:cs="Arial"/>
          <w:sz w:val="20"/>
          <w:szCs w:val="20"/>
        </w:rPr>
        <w:t>ífico del proyecto, utilizando el máximo valor presentado en el mapa solar correspondiente, mismo que deberá recabarse de un ente u organización reconocida.</w:t>
      </w:r>
      <w:r w:rsidR="00AE7331" w:rsidRPr="00AE7331">
        <w:rPr>
          <w:rFonts w:eastAsia="Batang" w:cs="Arial"/>
          <w:szCs w:val="20"/>
        </w:rPr>
        <w:t xml:space="preserve">  </w:t>
      </w:r>
    </w:p>
    <w:p w14:paraId="47C0006F" w14:textId="77777777" w:rsidR="003770BF" w:rsidRDefault="00500BB9"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3770BF">
        <w:rPr>
          <w:rFonts w:ascii="Arial" w:eastAsia="Batang" w:hAnsi="Arial" w:cs="Arial"/>
          <w:sz w:val="20"/>
          <w:szCs w:val="20"/>
        </w:rPr>
        <w:t>Se verificará el alivio más crítico, que es el producido por las descargas de las UBP</w:t>
      </w:r>
      <w:r w:rsidR="003770BF">
        <w:rPr>
          <w:rFonts w:ascii="Arial" w:eastAsia="Batang" w:hAnsi="Arial" w:cs="Arial"/>
          <w:sz w:val="20"/>
          <w:szCs w:val="20"/>
        </w:rPr>
        <w:t>, expansión de línea</w:t>
      </w:r>
      <w:r w:rsidRPr="003770BF">
        <w:rPr>
          <w:rFonts w:ascii="Arial" w:eastAsia="Batang" w:hAnsi="Arial" w:cs="Arial"/>
          <w:sz w:val="20"/>
          <w:szCs w:val="20"/>
        </w:rPr>
        <w:t xml:space="preserve"> y la contrapresión producida entre uno y otro alivio si se da de manera simultánea.</w:t>
      </w:r>
    </w:p>
    <w:p w14:paraId="1273495D" w14:textId="4C9D8EAB" w:rsidR="00500BB9" w:rsidRPr="003770BF" w:rsidRDefault="003770BF"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Pr>
          <w:rFonts w:ascii="Arial" w:eastAsia="Batang" w:hAnsi="Arial" w:cs="Arial"/>
          <w:sz w:val="20"/>
          <w:szCs w:val="20"/>
        </w:rPr>
        <w:t>El dimensionamiento se realizará considerando:</w:t>
      </w:r>
      <w:r w:rsidR="00500BB9" w:rsidRPr="003770BF">
        <w:rPr>
          <w:rFonts w:ascii="Arial" w:eastAsia="Batang" w:hAnsi="Arial" w:cs="Arial"/>
          <w:sz w:val="20"/>
          <w:szCs w:val="20"/>
        </w:rPr>
        <w:t xml:space="preserve"> </w:t>
      </w:r>
    </w:p>
    <w:p w14:paraId="365F7378" w14:textId="463DB158" w:rsidR="00CC6282" w:rsidRPr="003E2CF8" w:rsidRDefault="003770BF" w:rsidP="00D5548B">
      <w:pPr>
        <w:pStyle w:val="NormalWeb"/>
        <w:numPr>
          <w:ilvl w:val="0"/>
          <w:numId w:val="18"/>
        </w:numPr>
        <w:tabs>
          <w:tab w:val="clear" w:pos="720"/>
        </w:tabs>
        <w:spacing w:before="0" w:beforeAutospacing="0" w:after="0" w:afterAutospacing="0"/>
        <w:ind w:left="1418"/>
        <w:jc w:val="both"/>
        <w:rPr>
          <w:rFonts w:ascii="Arial" w:eastAsia="Batang" w:hAnsi="Arial" w:cs="Tahoma"/>
          <w:sz w:val="20"/>
          <w:szCs w:val="20"/>
          <w:lang w:val="es-BO" w:eastAsia="en-US"/>
        </w:rPr>
      </w:pPr>
      <w:r>
        <w:rPr>
          <w:rFonts w:ascii="Arial" w:eastAsia="Batang" w:hAnsi="Arial" w:cs="Arial"/>
          <w:sz w:val="20"/>
          <w:szCs w:val="20"/>
          <w:lang w:val="es-BO" w:eastAsia="en-US"/>
        </w:rPr>
        <w:t>P</w:t>
      </w:r>
      <w:r w:rsidR="00CC6282">
        <w:rPr>
          <w:rFonts w:ascii="Arial" w:eastAsia="Batang" w:hAnsi="Arial" w:cs="Arial"/>
          <w:sz w:val="20"/>
          <w:szCs w:val="20"/>
          <w:lang w:val="es-BO" w:eastAsia="en-US"/>
        </w:rPr>
        <w:t>resión de operación máxima.</w:t>
      </w:r>
    </w:p>
    <w:p w14:paraId="06DD8881" w14:textId="6FFDA47D" w:rsidR="00CC6282" w:rsidRDefault="00CC6282" w:rsidP="00D5548B">
      <w:pPr>
        <w:pStyle w:val="NormalWeb"/>
        <w:numPr>
          <w:ilvl w:val="0"/>
          <w:numId w:val="18"/>
        </w:numPr>
        <w:tabs>
          <w:tab w:val="clear" w:pos="720"/>
        </w:tabs>
        <w:spacing w:before="0" w:beforeAutospacing="0" w:after="0" w:afterAutospacing="0"/>
        <w:ind w:left="1418"/>
        <w:jc w:val="both"/>
        <w:rPr>
          <w:rFonts w:ascii="Arial" w:eastAsia="Batang" w:hAnsi="Arial" w:cs="Arial"/>
          <w:sz w:val="20"/>
          <w:szCs w:val="20"/>
          <w:lang w:val="es-BO" w:eastAsia="en-US"/>
        </w:rPr>
      </w:pPr>
      <w:r w:rsidRPr="009A10F2">
        <w:rPr>
          <w:rFonts w:ascii="Arial" w:eastAsia="Batang" w:hAnsi="Arial" w:cs="Arial"/>
          <w:sz w:val="20"/>
          <w:szCs w:val="20"/>
          <w:lang w:val="es-BO" w:eastAsia="en-US"/>
        </w:rPr>
        <w:t>Caudal de diseño: 10% mayor de los máximos caudales</w:t>
      </w:r>
      <w:r>
        <w:rPr>
          <w:rFonts w:ascii="Arial" w:eastAsia="Batang" w:hAnsi="Arial" w:cs="Arial"/>
          <w:sz w:val="20"/>
          <w:szCs w:val="20"/>
          <w:lang w:val="es-BO" w:eastAsia="en-US"/>
        </w:rPr>
        <w:t xml:space="preserve"> v</w:t>
      </w:r>
      <w:r w:rsidRPr="00190B9F">
        <w:rPr>
          <w:rFonts w:ascii="Arial" w:eastAsia="Batang" w:hAnsi="Arial" w:cs="Arial"/>
          <w:sz w:val="20"/>
          <w:szCs w:val="20"/>
          <w:lang w:val="es-BO" w:eastAsia="en-US"/>
        </w:rPr>
        <w:t xml:space="preserve">elocidad del fluido: óptimo de 15 ft/s </w:t>
      </w:r>
      <w:r w:rsidR="003770BF">
        <w:rPr>
          <w:rFonts w:ascii="Arial" w:eastAsia="Batang" w:hAnsi="Arial" w:cs="Arial"/>
          <w:sz w:val="20"/>
          <w:szCs w:val="20"/>
          <w:lang w:val="es-BO" w:eastAsia="en-US"/>
        </w:rPr>
        <w:t>para líquidos.</w:t>
      </w:r>
    </w:p>
    <w:p w14:paraId="5A301A8C" w14:textId="52B01690" w:rsidR="00D7708B" w:rsidRDefault="00D7708B" w:rsidP="00D5548B">
      <w:pPr>
        <w:pStyle w:val="NormalWeb"/>
        <w:numPr>
          <w:ilvl w:val="0"/>
          <w:numId w:val="18"/>
        </w:numPr>
        <w:tabs>
          <w:tab w:val="clear" w:pos="720"/>
        </w:tabs>
        <w:spacing w:before="0" w:beforeAutospacing="0" w:after="0" w:afterAutospacing="0"/>
        <w:ind w:left="1418"/>
        <w:jc w:val="both"/>
        <w:rPr>
          <w:rFonts w:ascii="Arial" w:eastAsia="Batang" w:hAnsi="Arial" w:cs="Arial"/>
          <w:sz w:val="20"/>
          <w:szCs w:val="20"/>
          <w:lang w:val="es-BO" w:eastAsia="en-US"/>
        </w:rPr>
      </w:pPr>
      <w:r>
        <w:rPr>
          <w:rFonts w:ascii="Arial" w:eastAsia="Batang" w:hAnsi="Arial" w:cs="Arial"/>
          <w:sz w:val="20"/>
          <w:szCs w:val="20"/>
          <w:lang w:val="es-BO" w:eastAsia="en-US"/>
        </w:rPr>
        <w:t xml:space="preserve">Para el diseño de colectores </w:t>
      </w:r>
      <w:r w:rsidR="003770BF">
        <w:rPr>
          <w:rFonts w:ascii="Arial" w:eastAsia="Batang" w:hAnsi="Arial" w:cs="Arial"/>
          <w:sz w:val="20"/>
          <w:szCs w:val="20"/>
          <w:lang w:val="es-BO" w:eastAsia="en-US"/>
        </w:rPr>
        <w:t xml:space="preserve">o tanques </w:t>
      </w:r>
      <w:r>
        <w:rPr>
          <w:rFonts w:ascii="Arial" w:eastAsia="Batang" w:hAnsi="Arial" w:cs="Arial"/>
          <w:sz w:val="20"/>
          <w:szCs w:val="20"/>
          <w:lang w:val="es-BO" w:eastAsia="en-US"/>
        </w:rPr>
        <w:t>tipo pulmón, por lo menos un 120% de la capacidad requerida</w:t>
      </w:r>
      <w:r w:rsidR="007861A6">
        <w:rPr>
          <w:rFonts w:ascii="Arial" w:eastAsia="Batang" w:hAnsi="Arial" w:cs="Arial"/>
          <w:sz w:val="20"/>
          <w:szCs w:val="20"/>
          <w:lang w:val="es-BO" w:eastAsia="en-US"/>
        </w:rPr>
        <w:t>.</w:t>
      </w:r>
    </w:p>
    <w:p w14:paraId="786BB1D2" w14:textId="4498EF68" w:rsidR="0058325B" w:rsidRPr="00345DEE" w:rsidRDefault="00455121"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lang w:val="es-BO" w:eastAsia="en-US"/>
        </w:rPr>
      </w:pPr>
      <w:r>
        <w:rPr>
          <w:rFonts w:ascii="Arial" w:eastAsia="Batang" w:hAnsi="Arial" w:cs="Arial"/>
          <w:sz w:val="20"/>
          <w:szCs w:val="20"/>
        </w:rPr>
        <w:t xml:space="preserve">Todo equipo con venteo atmosférico en el área industrial, </w:t>
      </w:r>
      <w:r w:rsidR="00CD7529">
        <w:rPr>
          <w:rFonts w:ascii="Arial" w:eastAsia="Batang" w:hAnsi="Arial" w:cs="Arial"/>
          <w:sz w:val="20"/>
          <w:szCs w:val="20"/>
        </w:rPr>
        <w:t xml:space="preserve">deberá incluir un </w:t>
      </w:r>
      <w:proofErr w:type="spellStart"/>
      <w:r w:rsidR="00CD7529">
        <w:rPr>
          <w:rFonts w:ascii="Arial" w:eastAsia="Batang" w:hAnsi="Arial" w:cs="Arial"/>
          <w:sz w:val="20"/>
          <w:szCs w:val="20"/>
        </w:rPr>
        <w:t>arrestallamas</w:t>
      </w:r>
      <w:proofErr w:type="spellEnd"/>
      <w:r w:rsidR="00CD7529">
        <w:rPr>
          <w:rFonts w:ascii="Arial" w:eastAsia="Batang" w:hAnsi="Arial" w:cs="Arial"/>
          <w:sz w:val="20"/>
          <w:szCs w:val="20"/>
        </w:rPr>
        <w:t>, principalmente en los tanques de combustible.</w:t>
      </w:r>
    </w:p>
    <w:p w14:paraId="3A254684" w14:textId="534258D5" w:rsidR="00345DEE" w:rsidRPr="00455121" w:rsidRDefault="00345DEE"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lang w:val="es-BO" w:eastAsia="en-US"/>
        </w:rPr>
      </w:pPr>
      <w:r>
        <w:rPr>
          <w:rFonts w:ascii="Arial" w:eastAsia="Batang" w:hAnsi="Arial" w:cs="Arial"/>
          <w:sz w:val="20"/>
          <w:szCs w:val="20"/>
        </w:rPr>
        <w:t>El tanque de alivio será diseñado cumpliendo lo establecido en API 650.</w:t>
      </w:r>
    </w:p>
    <w:p w14:paraId="4E76B6F5" w14:textId="77777777" w:rsidR="00455121" w:rsidRDefault="00455121" w:rsidP="00455121">
      <w:pPr>
        <w:pStyle w:val="NormalWeb"/>
        <w:spacing w:before="0" w:beforeAutospacing="0" w:after="0" w:afterAutospacing="0"/>
        <w:ind w:left="993"/>
        <w:jc w:val="both"/>
        <w:rPr>
          <w:rFonts w:ascii="Arial" w:eastAsia="Batang" w:hAnsi="Arial" w:cs="Arial"/>
          <w:sz w:val="20"/>
          <w:szCs w:val="20"/>
          <w:lang w:val="es-BO" w:eastAsia="en-US"/>
        </w:rPr>
      </w:pPr>
    </w:p>
    <w:p w14:paraId="09DC0616" w14:textId="50C281C3" w:rsidR="00A444BE" w:rsidRPr="003770BF" w:rsidRDefault="003770BF" w:rsidP="00D5548B">
      <w:pPr>
        <w:pStyle w:val="Prrafodelista"/>
        <w:numPr>
          <w:ilvl w:val="0"/>
          <w:numId w:val="14"/>
        </w:numPr>
        <w:ind w:left="426" w:hanging="426"/>
        <w:rPr>
          <w:rFonts w:cs="Arial"/>
          <w:b/>
          <w:szCs w:val="20"/>
        </w:rPr>
      </w:pPr>
      <w:r w:rsidRPr="003770BF">
        <w:rPr>
          <w:rFonts w:cs="Arial"/>
          <w:b/>
          <w:szCs w:val="20"/>
        </w:rPr>
        <w:t>CONFIGURACIÓN DEL SISTEMA DE BOMBEO</w:t>
      </w:r>
    </w:p>
    <w:p w14:paraId="58E23DF3" w14:textId="71D5B8B7" w:rsidR="00A444BE" w:rsidRPr="00190B9F" w:rsidRDefault="00A444BE" w:rsidP="00A444BE">
      <w:pPr>
        <w:pStyle w:val="NormalWeb"/>
        <w:spacing w:before="0" w:beforeAutospacing="0" w:after="0" w:afterAutospacing="0"/>
        <w:ind w:left="993" w:hanging="284"/>
        <w:jc w:val="both"/>
        <w:rPr>
          <w:rFonts w:ascii="Arial" w:eastAsia="Batang" w:hAnsi="Arial" w:cs="Arial"/>
          <w:sz w:val="20"/>
          <w:szCs w:val="20"/>
          <w:lang w:val="es-BO" w:eastAsia="en-US"/>
        </w:rPr>
      </w:pPr>
    </w:p>
    <w:p w14:paraId="7AA387DE" w14:textId="6A3C0CD4" w:rsidR="00367D74" w:rsidRDefault="00367D74" w:rsidP="00367D74">
      <w:pPr>
        <w:pStyle w:val="NormalWeb"/>
        <w:spacing w:before="0" w:beforeAutospacing="0" w:after="0" w:afterAutospacing="0"/>
        <w:jc w:val="both"/>
        <w:rPr>
          <w:rFonts w:ascii="Arial" w:eastAsia="Batang" w:hAnsi="Arial" w:cs="Arial"/>
          <w:sz w:val="20"/>
          <w:szCs w:val="20"/>
        </w:rPr>
      </w:pPr>
      <w:r>
        <w:rPr>
          <w:rFonts w:ascii="Arial" w:eastAsia="Batang" w:hAnsi="Arial" w:cs="Arial"/>
          <w:sz w:val="20"/>
          <w:szCs w:val="20"/>
        </w:rPr>
        <w:t>Se describe la operación prevista en cada sitio:</w:t>
      </w:r>
    </w:p>
    <w:p w14:paraId="1CC51B87" w14:textId="77777777" w:rsidR="00367D74" w:rsidRDefault="00367D74" w:rsidP="00367D74">
      <w:pPr>
        <w:pStyle w:val="NormalWeb"/>
        <w:spacing w:before="0" w:beforeAutospacing="0" w:after="0" w:afterAutospacing="0"/>
        <w:jc w:val="both"/>
        <w:rPr>
          <w:rFonts w:ascii="Arial" w:eastAsia="Batang" w:hAnsi="Arial" w:cs="Arial"/>
          <w:sz w:val="20"/>
          <w:szCs w:val="20"/>
        </w:rPr>
      </w:pPr>
    </w:p>
    <w:p w14:paraId="1A9C0266" w14:textId="5DCEC711" w:rsidR="003770BF" w:rsidRPr="00367D74" w:rsidRDefault="00367D74"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CF2222">
        <w:rPr>
          <w:rFonts w:ascii="Arial" w:eastAsia="Batang" w:hAnsi="Arial" w:cs="Arial"/>
          <w:sz w:val="20"/>
          <w:szCs w:val="20"/>
          <w:u w:val="single"/>
        </w:rPr>
        <w:t>Terminal Arica</w:t>
      </w:r>
      <w:r>
        <w:rPr>
          <w:rFonts w:ascii="Arial" w:eastAsia="Batang" w:hAnsi="Arial" w:cs="Arial"/>
          <w:sz w:val="20"/>
          <w:szCs w:val="20"/>
        </w:rPr>
        <w:t>:</w:t>
      </w:r>
      <w:r w:rsidR="00CF2222">
        <w:rPr>
          <w:rFonts w:ascii="Arial" w:eastAsia="Batang" w:hAnsi="Arial" w:cs="Arial"/>
          <w:sz w:val="20"/>
          <w:szCs w:val="20"/>
        </w:rPr>
        <w:t xml:space="preserve"> S</w:t>
      </w:r>
      <w:r w:rsidRPr="00367D74">
        <w:rPr>
          <w:rFonts w:ascii="Arial" w:eastAsia="Batang" w:hAnsi="Arial" w:cs="Arial"/>
          <w:sz w:val="20"/>
          <w:szCs w:val="20"/>
        </w:rPr>
        <w:t>e considera</w:t>
      </w:r>
      <w:r w:rsidR="00CF2222">
        <w:rPr>
          <w:rFonts w:ascii="Arial" w:eastAsia="Batang" w:hAnsi="Arial" w:cs="Arial"/>
          <w:sz w:val="20"/>
          <w:szCs w:val="20"/>
        </w:rPr>
        <w:t>rá la</w:t>
      </w:r>
      <w:r w:rsidRPr="00367D74">
        <w:rPr>
          <w:rFonts w:ascii="Arial" w:eastAsia="Batang" w:hAnsi="Arial" w:cs="Arial"/>
          <w:sz w:val="20"/>
          <w:szCs w:val="20"/>
        </w:rPr>
        <w:t xml:space="preserve"> conexión de líneas independientes a diferentes tanques existentes y </w:t>
      </w:r>
      <w:r w:rsidR="00CF2222">
        <w:rPr>
          <w:rFonts w:ascii="Arial" w:eastAsia="Batang" w:hAnsi="Arial" w:cs="Arial"/>
          <w:sz w:val="20"/>
          <w:szCs w:val="20"/>
        </w:rPr>
        <w:t xml:space="preserve">tanque </w:t>
      </w:r>
      <w:r w:rsidRPr="00367D74">
        <w:rPr>
          <w:rFonts w:ascii="Arial" w:eastAsia="Batang" w:hAnsi="Arial" w:cs="Arial"/>
          <w:sz w:val="20"/>
          <w:szCs w:val="20"/>
        </w:rPr>
        <w:t>por implementar, mismas que llegar</w:t>
      </w:r>
      <w:r>
        <w:rPr>
          <w:rFonts w:ascii="Arial" w:eastAsia="Batang" w:hAnsi="Arial" w:cs="Arial"/>
          <w:sz w:val="20"/>
          <w:szCs w:val="20"/>
        </w:rPr>
        <w:t xml:space="preserve">án a un colector, desde el cual, mediante bomba </w:t>
      </w:r>
      <w:proofErr w:type="spellStart"/>
      <w:r>
        <w:rPr>
          <w:rFonts w:ascii="Arial" w:eastAsia="Batang" w:hAnsi="Arial" w:cs="Arial"/>
          <w:sz w:val="20"/>
          <w:szCs w:val="20"/>
        </w:rPr>
        <w:t>booster</w:t>
      </w:r>
      <w:proofErr w:type="spellEnd"/>
      <w:r>
        <w:rPr>
          <w:rFonts w:ascii="Arial" w:eastAsia="Batang" w:hAnsi="Arial" w:cs="Arial"/>
          <w:sz w:val="20"/>
          <w:szCs w:val="20"/>
        </w:rPr>
        <w:t xml:space="preserve"> elevará la presión del producto a aprox. 100 </w:t>
      </w:r>
      <w:proofErr w:type="spellStart"/>
      <w:r>
        <w:rPr>
          <w:rFonts w:ascii="Arial" w:eastAsia="Batang" w:hAnsi="Arial" w:cs="Arial"/>
          <w:sz w:val="20"/>
          <w:szCs w:val="20"/>
        </w:rPr>
        <w:t>psig</w:t>
      </w:r>
      <w:proofErr w:type="spellEnd"/>
      <w:r>
        <w:rPr>
          <w:rFonts w:ascii="Arial" w:eastAsia="Batang" w:hAnsi="Arial" w:cs="Arial"/>
          <w:sz w:val="20"/>
          <w:szCs w:val="20"/>
        </w:rPr>
        <w:t xml:space="preserve">, para pasar a la UBP que incrementará a la presión de descarga permitida por el sistema según régimen de bombeo requerido. </w:t>
      </w:r>
    </w:p>
    <w:p w14:paraId="6E14BEEB" w14:textId="3947B592" w:rsidR="003770BF" w:rsidRPr="00367D74" w:rsidRDefault="00367D74"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rPr>
      </w:pPr>
      <w:r w:rsidRPr="00CF2222">
        <w:rPr>
          <w:rFonts w:ascii="Arial" w:eastAsia="Batang" w:hAnsi="Arial" w:cs="Arial"/>
          <w:sz w:val="20"/>
          <w:szCs w:val="20"/>
          <w:u w:val="single"/>
        </w:rPr>
        <w:t>Estaciones Intermedias</w:t>
      </w:r>
      <w:r>
        <w:rPr>
          <w:rFonts w:ascii="Arial" w:eastAsia="Batang" w:hAnsi="Arial" w:cs="Arial"/>
          <w:sz w:val="20"/>
          <w:szCs w:val="20"/>
        </w:rPr>
        <w:t xml:space="preserve">: La operación de las estaciones intermedias, está dependiente de la operación de la presión de llegada a la misma, es decir depende de la operación de la estación anterior, operando en aprox. 100 </w:t>
      </w:r>
      <w:proofErr w:type="spellStart"/>
      <w:r>
        <w:rPr>
          <w:rFonts w:ascii="Arial" w:eastAsia="Batang" w:hAnsi="Arial" w:cs="Arial"/>
          <w:sz w:val="20"/>
          <w:szCs w:val="20"/>
        </w:rPr>
        <w:t>psig</w:t>
      </w:r>
      <w:proofErr w:type="spellEnd"/>
      <w:r>
        <w:rPr>
          <w:rFonts w:ascii="Arial" w:eastAsia="Batang" w:hAnsi="Arial" w:cs="Arial"/>
          <w:sz w:val="20"/>
          <w:szCs w:val="20"/>
        </w:rPr>
        <w:t xml:space="preserve"> de succión para obtener en la descarga la presión según requerimiento del sistema de transporte. </w:t>
      </w:r>
    </w:p>
    <w:p w14:paraId="7172D1FA" w14:textId="77777777" w:rsidR="003770BF" w:rsidRDefault="003770BF" w:rsidP="00350F86">
      <w:pPr>
        <w:pStyle w:val="Encabezado"/>
        <w:tabs>
          <w:tab w:val="clear" w:pos="4320"/>
          <w:tab w:val="clear" w:pos="8640"/>
        </w:tabs>
        <w:ind w:left="709"/>
        <w:rPr>
          <w:rFonts w:eastAsia="Batang" w:cs="Arial"/>
          <w:szCs w:val="20"/>
        </w:rPr>
      </w:pPr>
    </w:p>
    <w:p w14:paraId="2673D2E3" w14:textId="2F1C32ED" w:rsidR="00AD4ACD" w:rsidRDefault="00AD4ACD" w:rsidP="00A444BE">
      <w:pPr>
        <w:pStyle w:val="NormalWeb"/>
        <w:spacing w:before="0" w:beforeAutospacing="0" w:after="0" w:afterAutospacing="0"/>
        <w:ind w:left="1134"/>
        <w:jc w:val="both"/>
        <w:rPr>
          <w:rFonts w:ascii="Arial" w:eastAsia="Batang" w:hAnsi="Arial" w:cs="Tahoma"/>
          <w:sz w:val="20"/>
          <w:szCs w:val="20"/>
          <w:lang w:val="es-BO" w:eastAsia="en-US"/>
        </w:rPr>
      </w:pPr>
    </w:p>
    <w:p w14:paraId="73117074" w14:textId="7BDE8B67" w:rsidR="00AD4ACD" w:rsidRPr="00367D74" w:rsidRDefault="00367D74" w:rsidP="00D5548B">
      <w:pPr>
        <w:pStyle w:val="Prrafodelista"/>
        <w:numPr>
          <w:ilvl w:val="0"/>
          <w:numId w:val="14"/>
        </w:numPr>
        <w:ind w:left="426" w:hanging="426"/>
        <w:rPr>
          <w:rFonts w:cs="Arial"/>
          <w:b/>
          <w:szCs w:val="20"/>
        </w:rPr>
      </w:pPr>
      <w:r w:rsidRPr="00367D74">
        <w:rPr>
          <w:rFonts w:cs="Arial"/>
          <w:b/>
          <w:szCs w:val="20"/>
        </w:rPr>
        <w:t>SISTEMA DE MEDICIÓN</w:t>
      </w:r>
    </w:p>
    <w:p w14:paraId="76FA7338" w14:textId="3CBE9F07" w:rsidR="00B6162D" w:rsidRDefault="00B6162D" w:rsidP="00370C0D">
      <w:pPr>
        <w:pStyle w:val="Encabezado"/>
        <w:tabs>
          <w:tab w:val="clear" w:pos="4320"/>
          <w:tab w:val="clear" w:pos="8640"/>
        </w:tabs>
        <w:ind w:left="709"/>
        <w:rPr>
          <w:rFonts w:eastAsia="Batang" w:cs="Arial"/>
          <w:szCs w:val="20"/>
        </w:rPr>
      </w:pPr>
    </w:p>
    <w:p w14:paraId="6914CB2D" w14:textId="610A3546" w:rsidR="00370C0D" w:rsidRDefault="00367D74"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lang w:val="es-BO" w:eastAsia="en-US"/>
        </w:rPr>
      </w:pPr>
      <w:r>
        <w:rPr>
          <w:rFonts w:ascii="Arial" w:eastAsia="Batang" w:hAnsi="Arial" w:cs="Arial"/>
          <w:sz w:val="20"/>
          <w:szCs w:val="20"/>
          <w:lang w:val="es-BO" w:eastAsia="en-US"/>
        </w:rPr>
        <w:t xml:space="preserve">La Terminal Arica contará con un </w:t>
      </w:r>
      <w:r w:rsidR="008C42A8">
        <w:rPr>
          <w:rFonts w:ascii="Arial" w:eastAsia="Batang" w:hAnsi="Arial" w:cs="Arial"/>
          <w:sz w:val="20"/>
          <w:szCs w:val="20"/>
          <w:lang w:val="es-BO" w:eastAsia="en-US"/>
        </w:rPr>
        <w:t xml:space="preserve">sistema de medición operativa con </w:t>
      </w:r>
      <w:r>
        <w:rPr>
          <w:rFonts w:ascii="Arial" w:eastAsia="Batang" w:hAnsi="Arial" w:cs="Arial"/>
          <w:sz w:val="20"/>
          <w:szCs w:val="20"/>
          <w:lang w:val="es-BO" w:eastAsia="en-US"/>
        </w:rPr>
        <w:t>medid</w:t>
      </w:r>
      <w:r w:rsidR="00B32DBC">
        <w:rPr>
          <w:rFonts w:ascii="Arial" w:eastAsia="Batang" w:hAnsi="Arial" w:cs="Arial"/>
          <w:sz w:val="20"/>
          <w:szCs w:val="20"/>
          <w:lang w:val="es-BO" w:eastAsia="en-US"/>
        </w:rPr>
        <w:t>or tipo ultrasónico de 8 pulg</w:t>
      </w:r>
      <w:r>
        <w:rPr>
          <w:rFonts w:ascii="Arial" w:eastAsia="Batang" w:hAnsi="Arial" w:cs="Arial"/>
          <w:sz w:val="20"/>
          <w:szCs w:val="20"/>
          <w:lang w:val="es-BO" w:eastAsia="en-US"/>
        </w:rPr>
        <w:t xml:space="preserve">, </w:t>
      </w:r>
      <w:r w:rsidR="008C42A8">
        <w:rPr>
          <w:rFonts w:ascii="Arial" w:eastAsia="Batang" w:hAnsi="Arial" w:cs="Arial"/>
          <w:sz w:val="20"/>
          <w:szCs w:val="20"/>
          <w:lang w:val="es-BO" w:eastAsia="en-US"/>
        </w:rPr>
        <w:t xml:space="preserve">instalado en la línea de descarga, </w:t>
      </w:r>
      <w:r>
        <w:rPr>
          <w:rFonts w:ascii="Arial" w:eastAsia="Batang" w:hAnsi="Arial" w:cs="Arial"/>
          <w:sz w:val="20"/>
          <w:szCs w:val="20"/>
          <w:lang w:val="es-BO" w:eastAsia="en-US"/>
        </w:rPr>
        <w:t xml:space="preserve">con instrumentación requerida (MVS, TE, densitómetro) que llegarán a un </w:t>
      </w:r>
      <w:r w:rsidR="008C42A8">
        <w:rPr>
          <w:rFonts w:ascii="Arial" w:eastAsia="Batang" w:hAnsi="Arial" w:cs="Arial"/>
          <w:sz w:val="20"/>
          <w:szCs w:val="20"/>
          <w:lang w:val="es-BO" w:eastAsia="en-US"/>
        </w:rPr>
        <w:t>Computador de Flujo (OMNI).</w:t>
      </w:r>
    </w:p>
    <w:p w14:paraId="4D419BF4" w14:textId="2A6132BB" w:rsidR="008C42A8" w:rsidRDefault="008C42A8"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lang w:val="es-BO" w:eastAsia="en-US"/>
        </w:rPr>
      </w:pPr>
      <w:r>
        <w:rPr>
          <w:rFonts w:ascii="Arial" w:eastAsia="Batang" w:hAnsi="Arial" w:cs="Arial"/>
          <w:sz w:val="20"/>
          <w:szCs w:val="20"/>
          <w:lang w:val="es-BO" w:eastAsia="en-US"/>
        </w:rPr>
        <w:t>Las Estaciones Intermedias, contarán con un sistema de medición operativa con medidor tipo placa de orificio de 8 pulg, en la clase de presión que corresponda, instalado en la línea de descarga, con instrumentación requerida (MVS, TE, densitómetro) que llegarán a un Computador de Flujo (OMNI).</w:t>
      </w:r>
    </w:p>
    <w:p w14:paraId="6908AB64" w14:textId="731E3804" w:rsidR="008C42A8" w:rsidRDefault="008C42A8" w:rsidP="00D5548B">
      <w:pPr>
        <w:pStyle w:val="NormalWeb"/>
        <w:numPr>
          <w:ilvl w:val="0"/>
          <w:numId w:val="5"/>
        </w:numPr>
        <w:tabs>
          <w:tab w:val="clear" w:pos="720"/>
        </w:tabs>
        <w:spacing w:before="0" w:beforeAutospacing="0" w:after="0" w:afterAutospacing="0"/>
        <w:ind w:left="993" w:hanging="284"/>
        <w:jc w:val="both"/>
        <w:rPr>
          <w:rFonts w:ascii="Arial" w:eastAsia="Batang" w:hAnsi="Arial" w:cs="Arial"/>
          <w:sz w:val="20"/>
          <w:szCs w:val="20"/>
          <w:lang w:val="es-BO" w:eastAsia="en-US"/>
        </w:rPr>
      </w:pPr>
      <w:r>
        <w:rPr>
          <w:rFonts w:ascii="Arial" w:eastAsia="Batang" w:hAnsi="Arial" w:cs="Arial"/>
          <w:sz w:val="20"/>
          <w:szCs w:val="20"/>
          <w:lang w:val="es-BO" w:eastAsia="en-US"/>
        </w:rPr>
        <w:t>El sistema de medición, tanque de la Terminal Arica como de las Estaciones intermedias estará integrado al SCADA y será visualizado en la HMI de la Terminal/Estación.</w:t>
      </w:r>
    </w:p>
    <w:p w14:paraId="41A4D242" w14:textId="77777777" w:rsidR="00051B8C" w:rsidRDefault="00051B8C" w:rsidP="005C6784">
      <w:pPr>
        <w:rPr>
          <w:lang w:val="es-BO"/>
        </w:rPr>
      </w:pPr>
    </w:p>
    <w:p w14:paraId="559F8F97" w14:textId="5365960B" w:rsidR="009674A1" w:rsidRPr="00367D74" w:rsidRDefault="009674A1" w:rsidP="00D5548B">
      <w:pPr>
        <w:pStyle w:val="Prrafodelista"/>
        <w:numPr>
          <w:ilvl w:val="0"/>
          <w:numId w:val="14"/>
        </w:numPr>
        <w:ind w:left="426" w:hanging="426"/>
        <w:rPr>
          <w:rFonts w:cs="Arial"/>
          <w:b/>
          <w:szCs w:val="20"/>
        </w:rPr>
      </w:pPr>
      <w:r>
        <w:rPr>
          <w:rFonts w:cs="Arial"/>
          <w:b/>
          <w:szCs w:val="20"/>
        </w:rPr>
        <w:t>EQUIPOS Y MATERIALES EN GENERAL</w:t>
      </w:r>
    </w:p>
    <w:p w14:paraId="707B1189" w14:textId="77777777" w:rsidR="009674A1" w:rsidRDefault="009674A1" w:rsidP="005C6784">
      <w:pPr>
        <w:rPr>
          <w:lang w:val="es-BO"/>
        </w:rPr>
      </w:pPr>
    </w:p>
    <w:p w14:paraId="5F0CA7EB" w14:textId="0A27D6BC" w:rsidR="009674A1" w:rsidRPr="002E517E" w:rsidRDefault="009674A1" w:rsidP="00D5548B">
      <w:pPr>
        <w:pStyle w:val="Prrafodelista"/>
        <w:numPr>
          <w:ilvl w:val="0"/>
          <w:numId w:val="9"/>
        </w:numPr>
        <w:ind w:left="993" w:hanging="284"/>
        <w:rPr>
          <w:rFonts w:cs="Arial"/>
          <w:szCs w:val="20"/>
        </w:rPr>
      </w:pPr>
      <w:r>
        <w:rPr>
          <w:rFonts w:cs="Arial"/>
          <w:szCs w:val="20"/>
        </w:rPr>
        <w:lastRenderedPageBreak/>
        <w:t>Los equipos y/o materiales a especificar para su posterior adquisición por el Contratista, serán los adecuados para las instalaciones a implementar, de características descritas en la planilla referencial del Anexo E-5, y en caso se indique, en la marca y modelo correspondiente, o su equivalente.</w:t>
      </w:r>
    </w:p>
    <w:p w14:paraId="2FFA7220" w14:textId="77777777" w:rsidR="009674A1" w:rsidRPr="00066CAA" w:rsidRDefault="009674A1" w:rsidP="005C6784">
      <w:pPr>
        <w:rPr>
          <w:lang w:val="es-BO"/>
        </w:rPr>
      </w:pPr>
    </w:p>
    <w:p w14:paraId="54628E92" w14:textId="64C584D0" w:rsidR="005C6784" w:rsidRPr="009B0951" w:rsidRDefault="005C6784" w:rsidP="005C6784">
      <w:pPr>
        <w:pStyle w:val="Ttulo1"/>
        <w:numPr>
          <w:ilvl w:val="1"/>
          <w:numId w:val="2"/>
        </w:numPr>
        <w:ind w:left="426"/>
      </w:pPr>
      <w:bookmarkStart w:id="49" w:name="_Toc157149744"/>
      <w:r w:rsidRPr="009B0951">
        <w:t>Civil</w:t>
      </w:r>
      <w:bookmarkEnd w:id="49"/>
    </w:p>
    <w:p w14:paraId="64046AA7" w14:textId="77777777" w:rsidR="005C6784" w:rsidRDefault="005C6784" w:rsidP="005C6784">
      <w:pPr>
        <w:rPr>
          <w:rFonts w:cs="Arial"/>
          <w:szCs w:val="20"/>
          <w:lang w:val="es-BO"/>
        </w:rPr>
      </w:pPr>
    </w:p>
    <w:p w14:paraId="187C6CED" w14:textId="77777777" w:rsidR="005C6784" w:rsidRPr="00C14E8F" w:rsidRDefault="005C6784" w:rsidP="00D5548B">
      <w:pPr>
        <w:pStyle w:val="Prrafodelista"/>
        <w:numPr>
          <w:ilvl w:val="0"/>
          <w:numId w:val="14"/>
        </w:numPr>
        <w:ind w:left="426" w:hanging="426"/>
        <w:rPr>
          <w:rFonts w:cs="Arial"/>
          <w:b/>
          <w:szCs w:val="20"/>
        </w:rPr>
      </w:pPr>
      <w:r>
        <w:rPr>
          <w:rFonts w:cs="Arial"/>
          <w:b/>
          <w:szCs w:val="20"/>
        </w:rPr>
        <w:t>GENERAL</w:t>
      </w:r>
    </w:p>
    <w:p w14:paraId="786B74EB" w14:textId="77777777" w:rsidR="005C6784" w:rsidRPr="00116D14" w:rsidRDefault="005C6784" w:rsidP="005C6784">
      <w:pPr>
        <w:rPr>
          <w:rFonts w:cs="Arial"/>
          <w:szCs w:val="20"/>
          <w:lang w:val="es-BO"/>
        </w:rPr>
      </w:pPr>
    </w:p>
    <w:p w14:paraId="4D715DBF" w14:textId="380D1BB4" w:rsidR="005C6784" w:rsidRPr="00C04C10" w:rsidRDefault="005C6784" w:rsidP="00D5548B">
      <w:pPr>
        <w:pStyle w:val="Prrafodelista"/>
        <w:numPr>
          <w:ilvl w:val="0"/>
          <w:numId w:val="9"/>
        </w:numPr>
        <w:ind w:left="993" w:hanging="284"/>
        <w:rPr>
          <w:rFonts w:cs="Arial"/>
          <w:szCs w:val="20"/>
        </w:rPr>
      </w:pPr>
      <w:r>
        <w:rPr>
          <w:rFonts w:cs="Arial"/>
          <w:szCs w:val="20"/>
          <w:lang w:val="es-BO"/>
        </w:rPr>
        <w:t>Se realizará la s</w:t>
      </w:r>
      <w:r w:rsidRPr="00C04C10">
        <w:rPr>
          <w:rFonts w:cs="Arial"/>
          <w:szCs w:val="20"/>
          <w:lang w:val="es-BO"/>
        </w:rPr>
        <w:t>elección de fundaciones, losas y soportes de acuerdo a características del terreno</w:t>
      </w:r>
      <w:r w:rsidR="00051B8C">
        <w:rPr>
          <w:rFonts w:cs="Arial"/>
          <w:szCs w:val="20"/>
          <w:lang w:val="es-BO"/>
        </w:rPr>
        <w:t xml:space="preserve"> y de las cargas a soportar</w:t>
      </w:r>
      <w:r w:rsidRPr="00C04C10">
        <w:rPr>
          <w:rFonts w:cs="Arial"/>
          <w:szCs w:val="20"/>
          <w:lang w:val="es-BO"/>
        </w:rPr>
        <w:t xml:space="preserve">. </w:t>
      </w:r>
    </w:p>
    <w:p w14:paraId="11264454" w14:textId="77777777" w:rsidR="005C6784" w:rsidRPr="00C04C10" w:rsidRDefault="005C6784" w:rsidP="00D5548B">
      <w:pPr>
        <w:pStyle w:val="Prrafodelista"/>
        <w:numPr>
          <w:ilvl w:val="0"/>
          <w:numId w:val="9"/>
        </w:numPr>
        <w:ind w:left="993" w:hanging="284"/>
        <w:rPr>
          <w:rFonts w:cs="Arial"/>
          <w:szCs w:val="20"/>
        </w:rPr>
      </w:pPr>
      <w:r w:rsidRPr="00C04C10">
        <w:rPr>
          <w:rFonts w:cs="Arial"/>
          <w:szCs w:val="20"/>
          <w:lang w:val="es-BO"/>
        </w:rPr>
        <w:t>Se determinará la mejor posición, ubicación y espacio disponible para la distribución de los soportes tomando en cuenta los obstáculos o interferencia de la distribución de soportes.</w:t>
      </w:r>
    </w:p>
    <w:p w14:paraId="0417F920" w14:textId="0ABCDCC0" w:rsidR="005C6784" w:rsidRPr="00C04C10" w:rsidRDefault="005C6784" w:rsidP="00D5548B">
      <w:pPr>
        <w:pStyle w:val="Prrafodelista"/>
        <w:numPr>
          <w:ilvl w:val="0"/>
          <w:numId w:val="9"/>
        </w:numPr>
        <w:ind w:left="993" w:hanging="284"/>
        <w:rPr>
          <w:rFonts w:cs="Arial"/>
          <w:szCs w:val="20"/>
        </w:rPr>
      </w:pPr>
      <w:r>
        <w:rPr>
          <w:rFonts w:cs="Arial"/>
          <w:szCs w:val="20"/>
          <w:lang w:val="es-BO"/>
        </w:rPr>
        <w:t>Las cubiertas y todas las estructu</w:t>
      </w:r>
      <w:r w:rsidR="00D60011">
        <w:rPr>
          <w:rFonts w:cs="Arial"/>
          <w:szCs w:val="20"/>
          <w:lang w:val="es-BO"/>
        </w:rPr>
        <w:t>ras a implementarse, deben incluir el</w:t>
      </w:r>
      <w:r>
        <w:rPr>
          <w:rFonts w:cs="Arial"/>
          <w:szCs w:val="20"/>
          <w:lang w:val="es-BO"/>
        </w:rPr>
        <w:t xml:space="preserve"> análisis de carga</w:t>
      </w:r>
      <w:r w:rsidR="00D60011">
        <w:rPr>
          <w:rFonts w:cs="Arial"/>
          <w:szCs w:val="20"/>
          <w:lang w:val="es-BO"/>
        </w:rPr>
        <w:t>s de peso propio, sobrecargas</w:t>
      </w:r>
      <w:r>
        <w:rPr>
          <w:rFonts w:cs="Arial"/>
          <w:szCs w:val="20"/>
          <w:lang w:val="es-BO"/>
        </w:rPr>
        <w:t xml:space="preserve">, </w:t>
      </w:r>
      <w:r w:rsidR="00D60011">
        <w:rPr>
          <w:rFonts w:cs="Arial"/>
          <w:szCs w:val="20"/>
          <w:lang w:val="es-BO"/>
        </w:rPr>
        <w:t xml:space="preserve">cargas de </w:t>
      </w:r>
      <w:r w:rsidRPr="00C04C10">
        <w:rPr>
          <w:rFonts w:cs="Arial"/>
          <w:szCs w:val="20"/>
          <w:lang w:val="es-BO"/>
        </w:rPr>
        <w:t>viento</w:t>
      </w:r>
      <w:r>
        <w:rPr>
          <w:rFonts w:cs="Arial"/>
          <w:szCs w:val="20"/>
          <w:lang w:val="es-BO"/>
        </w:rPr>
        <w:t xml:space="preserve"> y </w:t>
      </w:r>
      <w:r w:rsidR="00D60011">
        <w:rPr>
          <w:rFonts w:cs="Arial"/>
          <w:szCs w:val="20"/>
          <w:lang w:val="es-BO"/>
        </w:rPr>
        <w:t xml:space="preserve">cargas de </w:t>
      </w:r>
      <w:r>
        <w:rPr>
          <w:rFonts w:cs="Arial"/>
          <w:szCs w:val="20"/>
          <w:lang w:val="es-BO"/>
        </w:rPr>
        <w:t>sismo</w:t>
      </w:r>
      <w:r w:rsidRPr="00C04C10">
        <w:rPr>
          <w:rFonts w:cs="Arial"/>
          <w:szCs w:val="20"/>
          <w:lang w:val="es-BO"/>
        </w:rPr>
        <w:t>.</w:t>
      </w:r>
    </w:p>
    <w:p w14:paraId="26BCF35A" w14:textId="77777777" w:rsidR="005C6784" w:rsidRPr="00C04C10" w:rsidRDefault="005C6784" w:rsidP="00D5548B">
      <w:pPr>
        <w:pStyle w:val="Prrafodelista"/>
        <w:numPr>
          <w:ilvl w:val="0"/>
          <w:numId w:val="9"/>
        </w:numPr>
        <w:ind w:left="993" w:hanging="284"/>
        <w:rPr>
          <w:rFonts w:cs="Arial"/>
          <w:szCs w:val="20"/>
        </w:rPr>
      </w:pPr>
      <w:r w:rsidRPr="00C04C10">
        <w:rPr>
          <w:lang w:val="es-BO"/>
        </w:rPr>
        <w:t>Las bases de diseño consideradas para el cálculo de la estructura son:</w:t>
      </w:r>
    </w:p>
    <w:p w14:paraId="39D09C69" w14:textId="03ED60AA" w:rsidR="005C6784" w:rsidRPr="00C04C10" w:rsidRDefault="005C6784" w:rsidP="00D5548B">
      <w:pPr>
        <w:pStyle w:val="Prrafodelista"/>
        <w:numPr>
          <w:ilvl w:val="0"/>
          <w:numId w:val="21"/>
        </w:numPr>
        <w:ind w:left="1418"/>
        <w:rPr>
          <w:rFonts w:eastAsia="Batang" w:cs="Arial"/>
          <w:lang w:val="es-BO"/>
        </w:rPr>
      </w:pPr>
      <w:r w:rsidRPr="00C04C10">
        <w:rPr>
          <w:rFonts w:eastAsia="Batang" w:cs="Arial"/>
          <w:lang w:val="es-BO"/>
        </w:rPr>
        <w:t xml:space="preserve">Resistencia Característica del </w:t>
      </w:r>
      <w:proofErr w:type="spellStart"/>
      <w:r>
        <w:rPr>
          <w:rFonts w:eastAsia="Batang" w:cs="Arial"/>
          <w:lang w:val="es-BO"/>
        </w:rPr>
        <w:t>H°</w:t>
      </w:r>
      <w:proofErr w:type="spellEnd"/>
      <w:r>
        <w:rPr>
          <w:rFonts w:eastAsia="Batang" w:cs="Arial"/>
          <w:lang w:val="es-BO"/>
        </w:rPr>
        <w:t xml:space="preserve"> obras en general</w:t>
      </w:r>
      <w:r w:rsidR="00D60011">
        <w:rPr>
          <w:rFonts w:eastAsia="Batang" w:cs="Arial"/>
          <w:lang w:val="es-BO"/>
        </w:rPr>
        <w:t xml:space="preserve">: </w:t>
      </w:r>
      <w:proofErr w:type="spellStart"/>
      <w:r w:rsidRPr="00C04C10">
        <w:rPr>
          <w:rFonts w:eastAsia="Batang" w:cs="Arial"/>
          <w:lang w:val="es-BO"/>
        </w:rPr>
        <w:t>f’c</w:t>
      </w:r>
      <w:proofErr w:type="spellEnd"/>
      <w:r w:rsidRPr="00C04C10">
        <w:rPr>
          <w:rFonts w:eastAsia="Batang" w:cs="Arial"/>
          <w:lang w:val="es-BO"/>
        </w:rPr>
        <w:t xml:space="preserve"> = 210 kg/cm</w:t>
      </w:r>
      <w:r w:rsidRPr="00C04C10">
        <w:rPr>
          <w:rFonts w:eastAsia="Batang" w:cs="Arial"/>
          <w:vertAlign w:val="superscript"/>
          <w:lang w:val="es-BO"/>
        </w:rPr>
        <w:t>2</w:t>
      </w:r>
    </w:p>
    <w:p w14:paraId="130D4462" w14:textId="0A3D910E" w:rsidR="005C6784" w:rsidRPr="00C04C10" w:rsidRDefault="005C6784" w:rsidP="00D5548B">
      <w:pPr>
        <w:pStyle w:val="Prrafodelista"/>
        <w:numPr>
          <w:ilvl w:val="0"/>
          <w:numId w:val="21"/>
        </w:numPr>
        <w:ind w:left="1418"/>
        <w:rPr>
          <w:rFonts w:eastAsia="Batang" w:cs="Arial"/>
          <w:lang w:val="es-BO"/>
        </w:rPr>
      </w:pPr>
      <w:r w:rsidRPr="00C04C10">
        <w:rPr>
          <w:rFonts w:eastAsia="Batang" w:cs="Arial"/>
          <w:lang w:val="es-BO"/>
        </w:rPr>
        <w:t xml:space="preserve">Resistencia Característica del </w:t>
      </w:r>
      <w:proofErr w:type="spellStart"/>
      <w:r>
        <w:rPr>
          <w:rFonts w:eastAsia="Batang" w:cs="Arial"/>
          <w:lang w:val="es-BO"/>
        </w:rPr>
        <w:t>H°</w:t>
      </w:r>
      <w:proofErr w:type="spellEnd"/>
      <w:r>
        <w:rPr>
          <w:rFonts w:eastAsia="Batang" w:cs="Arial"/>
          <w:lang w:val="es-BO"/>
        </w:rPr>
        <w:t xml:space="preserve"> fundación UBP</w:t>
      </w:r>
      <w:r w:rsidR="00D60011">
        <w:rPr>
          <w:rFonts w:eastAsia="Batang" w:cs="Arial"/>
          <w:lang w:val="es-BO"/>
        </w:rPr>
        <w:t xml:space="preserve"> y de fundación de grupos electrógenos:</w:t>
      </w:r>
      <w:r>
        <w:rPr>
          <w:rFonts w:eastAsia="Batang" w:cs="Arial"/>
          <w:lang w:val="es-BO"/>
        </w:rPr>
        <w:t xml:space="preserve"> </w:t>
      </w:r>
      <w:r w:rsidRPr="00C04C10">
        <w:rPr>
          <w:rFonts w:eastAsia="Batang" w:cs="Arial"/>
          <w:lang w:val="es-BO"/>
        </w:rPr>
        <w:tab/>
      </w:r>
      <w:proofErr w:type="spellStart"/>
      <w:r>
        <w:rPr>
          <w:rFonts w:eastAsia="Batang" w:cs="Arial"/>
          <w:lang w:val="es-BO"/>
        </w:rPr>
        <w:t>f’c</w:t>
      </w:r>
      <w:proofErr w:type="spellEnd"/>
      <w:r>
        <w:rPr>
          <w:rFonts w:eastAsia="Batang" w:cs="Arial"/>
          <w:lang w:val="es-BO"/>
        </w:rPr>
        <w:t xml:space="preserve"> = 25</w:t>
      </w:r>
      <w:r w:rsidRPr="00C04C10">
        <w:rPr>
          <w:rFonts w:eastAsia="Batang" w:cs="Arial"/>
          <w:lang w:val="es-BO"/>
        </w:rPr>
        <w:t>0 kg/cm</w:t>
      </w:r>
      <w:r w:rsidRPr="00C04C10">
        <w:rPr>
          <w:rFonts w:eastAsia="Batang" w:cs="Arial"/>
          <w:vertAlign w:val="superscript"/>
          <w:lang w:val="es-BO"/>
        </w:rPr>
        <w:t>2</w:t>
      </w:r>
    </w:p>
    <w:p w14:paraId="7F052E14" w14:textId="46DE73FA" w:rsidR="005C6784" w:rsidRPr="00C04C10" w:rsidRDefault="005C6784" w:rsidP="00D5548B">
      <w:pPr>
        <w:pStyle w:val="Prrafodelista"/>
        <w:numPr>
          <w:ilvl w:val="0"/>
          <w:numId w:val="21"/>
        </w:numPr>
        <w:ind w:left="1418"/>
        <w:rPr>
          <w:rFonts w:eastAsia="Batang" w:cs="Arial"/>
          <w:lang w:val="es-BO"/>
        </w:rPr>
      </w:pPr>
      <w:r w:rsidRPr="00C04C10">
        <w:rPr>
          <w:rFonts w:eastAsia="Batang" w:cs="Arial"/>
          <w:lang w:val="es-BO"/>
        </w:rPr>
        <w:t>Acero de refuerzo AH-500</w:t>
      </w:r>
      <w:r w:rsidR="00D60011">
        <w:rPr>
          <w:rFonts w:eastAsia="Batang" w:cs="Arial"/>
          <w:lang w:val="es-BO"/>
        </w:rPr>
        <w:t xml:space="preserve">, </w:t>
      </w:r>
      <w:proofErr w:type="spellStart"/>
      <w:r w:rsidRPr="00C04C10">
        <w:rPr>
          <w:rFonts w:eastAsia="Batang" w:cs="Arial"/>
          <w:lang w:val="es-BO"/>
        </w:rPr>
        <w:t>f’y</w:t>
      </w:r>
      <w:proofErr w:type="spellEnd"/>
      <w:r w:rsidRPr="00C04C10">
        <w:rPr>
          <w:rFonts w:eastAsia="Batang" w:cs="Arial"/>
          <w:lang w:val="es-BO"/>
        </w:rPr>
        <w:t xml:space="preserve"> = 5000 kg/cm</w:t>
      </w:r>
      <w:r w:rsidRPr="00C04C10">
        <w:rPr>
          <w:rFonts w:eastAsia="Batang" w:cs="Arial"/>
          <w:vertAlign w:val="superscript"/>
          <w:lang w:val="es-BO"/>
        </w:rPr>
        <w:t>2</w:t>
      </w:r>
      <w:r w:rsidR="00051B8C">
        <w:rPr>
          <w:rFonts w:eastAsia="Batang" w:cs="Arial"/>
          <w:lang w:val="es-BO"/>
        </w:rPr>
        <w:t>, o según requiera la memoria de cálculo respectiva.</w:t>
      </w:r>
    </w:p>
    <w:p w14:paraId="04C5A43D" w14:textId="06AC1553" w:rsidR="005C6784" w:rsidRPr="00DA48BC" w:rsidRDefault="005C6784" w:rsidP="00D5548B">
      <w:pPr>
        <w:pStyle w:val="Prrafodelista"/>
        <w:numPr>
          <w:ilvl w:val="0"/>
          <w:numId w:val="9"/>
        </w:numPr>
        <w:ind w:left="993" w:hanging="284"/>
        <w:rPr>
          <w:rFonts w:cs="Arial"/>
          <w:szCs w:val="20"/>
          <w:lang w:val="es-BO"/>
        </w:rPr>
      </w:pPr>
      <w:r w:rsidRPr="00DA48BC">
        <w:rPr>
          <w:rFonts w:cs="Arial"/>
          <w:szCs w:val="20"/>
          <w:lang w:val="es-BO"/>
        </w:rPr>
        <w:t>Para permitir el acceso a las válvulas operativas, se diseñará escaleras convencionales, escalerillas de mano, pasillos y plataformas apropiados, según norma NFPA 101.</w:t>
      </w:r>
    </w:p>
    <w:p w14:paraId="12BAC96D" w14:textId="2F51D600" w:rsidR="00DA48BC" w:rsidRPr="00DA48BC" w:rsidRDefault="00DA48BC" w:rsidP="00DA48BC">
      <w:pPr>
        <w:pStyle w:val="Prrafodelista"/>
        <w:numPr>
          <w:ilvl w:val="0"/>
          <w:numId w:val="9"/>
        </w:numPr>
        <w:ind w:left="993" w:hanging="284"/>
        <w:rPr>
          <w:rFonts w:cs="Arial"/>
          <w:szCs w:val="20"/>
          <w:lang w:val="es-BO"/>
        </w:rPr>
      </w:pPr>
      <w:r w:rsidRPr="00DA48BC">
        <w:rPr>
          <w:rFonts w:cs="Arial"/>
          <w:szCs w:val="20"/>
          <w:lang w:val="es-BO"/>
        </w:rPr>
        <w:t xml:space="preserve">El diseño de estructuras de hormigón armado deberá realizarse conforme </w:t>
      </w:r>
      <w:r>
        <w:rPr>
          <w:rFonts w:cs="Arial"/>
          <w:szCs w:val="20"/>
          <w:lang w:val="es-BO"/>
        </w:rPr>
        <w:t>Nch430 Hormigón A</w:t>
      </w:r>
      <w:r w:rsidRPr="00DA48BC">
        <w:rPr>
          <w:rFonts w:cs="Arial"/>
          <w:szCs w:val="20"/>
          <w:lang w:val="es-BO"/>
        </w:rPr>
        <w:t xml:space="preserve">rmado - Requisitos de </w:t>
      </w:r>
      <w:r>
        <w:rPr>
          <w:rFonts w:cs="Arial"/>
          <w:szCs w:val="20"/>
          <w:lang w:val="es-BO"/>
        </w:rPr>
        <w:t>D</w:t>
      </w:r>
      <w:r w:rsidRPr="00DA48BC">
        <w:rPr>
          <w:rFonts w:cs="Arial"/>
          <w:szCs w:val="20"/>
          <w:lang w:val="es-BO"/>
        </w:rPr>
        <w:t xml:space="preserve">iseño y </w:t>
      </w:r>
      <w:r>
        <w:rPr>
          <w:rFonts w:cs="Arial"/>
          <w:szCs w:val="20"/>
          <w:lang w:val="es-BO"/>
        </w:rPr>
        <w:t>C</w:t>
      </w:r>
      <w:r w:rsidRPr="00DA48BC">
        <w:rPr>
          <w:rFonts w:cs="Arial"/>
          <w:szCs w:val="20"/>
          <w:lang w:val="es-BO"/>
        </w:rPr>
        <w:t>álculo.</w:t>
      </w:r>
    </w:p>
    <w:p w14:paraId="2D3A6C16" w14:textId="77777777" w:rsidR="005C6784" w:rsidRPr="005D0147" w:rsidRDefault="005C6784" w:rsidP="005C6784">
      <w:pPr>
        <w:ind w:left="709"/>
        <w:rPr>
          <w:lang w:val="es-BO"/>
        </w:rPr>
      </w:pPr>
    </w:p>
    <w:p w14:paraId="35515D1D" w14:textId="5EB3E5F5" w:rsidR="005C6784" w:rsidRPr="00C04C10" w:rsidRDefault="007A7245" w:rsidP="00D5548B">
      <w:pPr>
        <w:pStyle w:val="Prrafodelista"/>
        <w:numPr>
          <w:ilvl w:val="0"/>
          <w:numId w:val="14"/>
        </w:numPr>
        <w:ind w:left="426" w:hanging="426"/>
        <w:rPr>
          <w:rFonts w:cs="Arial"/>
          <w:b/>
          <w:szCs w:val="20"/>
        </w:rPr>
      </w:pPr>
      <w:r>
        <w:rPr>
          <w:rFonts w:cs="Arial"/>
          <w:b/>
          <w:szCs w:val="20"/>
        </w:rPr>
        <w:t>CARGAS PERMANENTES Y SOBRECARGAS DE USO</w:t>
      </w:r>
    </w:p>
    <w:p w14:paraId="0D6DE234" w14:textId="77777777" w:rsidR="005C6784" w:rsidRPr="007A7245" w:rsidRDefault="005C6784" w:rsidP="005C6784">
      <w:pPr>
        <w:ind w:left="709"/>
        <w:rPr>
          <w:rFonts w:cs="Arial"/>
          <w:szCs w:val="20"/>
        </w:rPr>
      </w:pPr>
    </w:p>
    <w:p w14:paraId="4B8B8F00" w14:textId="4CD9D143" w:rsidR="005C6784" w:rsidRDefault="007A7245" w:rsidP="00D5548B">
      <w:pPr>
        <w:pStyle w:val="Prrafodelista"/>
        <w:numPr>
          <w:ilvl w:val="0"/>
          <w:numId w:val="9"/>
        </w:numPr>
        <w:ind w:left="993" w:hanging="284"/>
        <w:rPr>
          <w:rFonts w:cs="Arial"/>
          <w:szCs w:val="20"/>
          <w:lang w:val="es-BO"/>
        </w:rPr>
      </w:pPr>
      <w:r>
        <w:rPr>
          <w:rFonts w:cs="Arial"/>
          <w:szCs w:val="20"/>
          <w:lang w:val="es-BO"/>
        </w:rPr>
        <w:t xml:space="preserve">Conforme </w:t>
      </w:r>
      <w:proofErr w:type="spellStart"/>
      <w:r>
        <w:rPr>
          <w:rFonts w:cs="Arial"/>
          <w:szCs w:val="20"/>
          <w:lang w:val="es-BO"/>
        </w:rPr>
        <w:t>Nch</w:t>
      </w:r>
      <w:proofErr w:type="spellEnd"/>
      <w:r>
        <w:rPr>
          <w:rFonts w:cs="Arial"/>
          <w:szCs w:val="20"/>
          <w:lang w:val="es-BO"/>
        </w:rPr>
        <w:t xml:space="preserve"> 1537 – Diseño Estructural – Cargas Permanentes y Cargas de Uso.</w:t>
      </w:r>
    </w:p>
    <w:p w14:paraId="43F9CFFC" w14:textId="77777777" w:rsidR="005C6784" w:rsidRPr="00116D14" w:rsidRDefault="005C6784" w:rsidP="005C6784">
      <w:pPr>
        <w:ind w:left="709"/>
        <w:rPr>
          <w:rFonts w:cs="Arial"/>
          <w:szCs w:val="20"/>
          <w:lang w:val="es-BO"/>
        </w:rPr>
      </w:pPr>
    </w:p>
    <w:p w14:paraId="61ACE058" w14:textId="14536E0E" w:rsidR="005C6784" w:rsidRPr="00C04C10" w:rsidRDefault="007A7245" w:rsidP="00D5548B">
      <w:pPr>
        <w:pStyle w:val="Prrafodelista"/>
        <w:numPr>
          <w:ilvl w:val="0"/>
          <w:numId w:val="14"/>
        </w:numPr>
        <w:ind w:left="426" w:hanging="426"/>
        <w:rPr>
          <w:rFonts w:cs="Arial"/>
          <w:b/>
          <w:szCs w:val="20"/>
        </w:rPr>
      </w:pPr>
      <w:r>
        <w:rPr>
          <w:rFonts w:cs="Arial"/>
          <w:b/>
          <w:szCs w:val="20"/>
        </w:rPr>
        <w:t>CARGAS DE VIENTO</w:t>
      </w:r>
    </w:p>
    <w:p w14:paraId="40277C17" w14:textId="77777777" w:rsidR="005C6784" w:rsidRDefault="005C6784" w:rsidP="005C6784">
      <w:pPr>
        <w:ind w:left="709"/>
        <w:rPr>
          <w:rFonts w:cs="Arial"/>
          <w:szCs w:val="20"/>
          <w:lang w:val="es-BO"/>
        </w:rPr>
      </w:pPr>
    </w:p>
    <w:p w14:paraId="45D05C51" w14:textId="1639D7EB" w:rsidR="005C6784" w:rsidRPr="00B6711B" w:rsidRDefault="007A7245" w:rsidP="00D5548B">
      <w:pPr>
        <w:pStyle w:val="Prrafodelista"/>
        <w:numPr>
          <w:ilvl w:val="0"/>
          <w:numId w:val="9"/>
        </w:numPr>
        <w:ind w:left="993" w:hanging="284"/>
        <w:rPr>
          <w:rFonts w:cs="Arial"/>
          <w:szCs w:val="20"/>
          <w:lang w:val="es-BO"/>
        </w:rPr>
      </w:pPr>
      <w:r>
        <w:rPr>
          <w:rFonts w:cs="Arial"/>
          <w:szCs w:val="20"/>
          <w:lang w:val="es-BO"/>
        </w:rPr>
        <w:t xml:space="preserve">Conforme </w:t>
      </w:r>
      <w:proofErr w:type="spellStart"/>
      <w:r>
        <w:rPr>
          <w:rFonts w:cs="Arial"/>
          <w:szCs w:val="20"/>
          <w:lang w:val="es-BO"/>
        </w:rPr>
        <w:t>NCh</w:t>
      </w:r>
      <w:proofErr w:type="spellEnd"/>
      <w:r>
        <w:rPr>
          <w:rFonts w:cs="Arial"/>
          <w:szCs w:val="20"/>
          <w:lang w:val="es-BO"/>
        </w:rPr>
        <w:t xml:space="preserve"> 432 – Diseño Estructural Cargas de Viento.</w:t>
      </w:r>
    </w:p>
    <w:p w14:paraId="657260B9" w14:textId="77777777" w:rsidR="005C6784" w:rsidRDefault="005C6784" w:rsidP="005C6784">
      <w:pPr>
        <w:ind w:left="709"/>
        <w:rPr>
          <w:rFonts w:cs="Arial"/>
          <w:szCs w:val="20"/>
          <w:lang w:val="es-BO"/>
        </w:rPr>
      </w:pPr>
    </w:p>
    <w:p w14:paraId="6FF5761E" w14:textId="618CD05B" w:rsidR="005C6784" w:rsidRPr="00C04C10" w:rsidRDefault="007A7245" w:rsidP="00D5548B">
      <w:pPr>
        <w:pStyle w:val="Prrafodelista"/>
        <w:numPr>
          <w:ilvl w:val="0"/>
          <w:numId w:val="14"/>
        </w:numPr>
        <w:ind w:left="426" w:hanging="426"/>
        <w:rPr>
          <w:rFonts w:cs="Arial"/>
          <w:b/>
          <w:szCs w:val="20"/>
        </w:rPr>
      </w:pPr>
      <w:r>
        <w:rPr>
          <w:rFonts w:cs="Arial"/>
          <w:b/>
          <w:szCs w:val="20"/>
        </w:rPr>
        <w:t>CARGAS SÍSMICAS</w:t>
      </w:r>
    </w:p>
    <w:p w14:paraId="36C13FBB" w14:textId="77777777" w:rsidR="005C6784" w:rsidRDefault="005C6784" w:rsidP="005C6784">
      <w:pPr>
        <w:ind w:left="709"/>
        <w:rPr>
          <w:rFonts w:cs="Arial"/>
          <w:szCs w:val="20"/>
          <w:lang w:val="es-BO"/>
        </w:rPr>
      </w:pPr>
    </w:p>
    <w:p w14:paraId="38C91827" w14:textId="75236B2D" w:rsidR="00B32DBC" w:rsidRPr="00B6711B" w:rsidRDefault="007A7245" w:rsidP="00DA48BC">
      <w:pPr>
        <w:pStyle w:val="Prrafodelista"/>
        <w:numPr>
          <w:ilvl w:val="0"/>
          <w:numId w:val="9"/>
        </w:numPr>
        <w:ind w:left="993" w:hanging="284"/>
        <w:rPr>
          <w:rFonts w:cs="Arial"/>
          <w:szCs w:val="20"/>
          <w:lang w:val="es-BO"/>
        </w:rPr>
      </w:pPr>
      <w:r>
        <w:rPr>
          <w:rFonts w:cs="Arial"/>
          <w:szCs w:val="20"/>
          <w:lang w:val="es-BO"/>
        </w:rPr>
        <w:t xml:space="preserve">Conforme </w:t>
      </w:r>
      <w:proofErr w:type="spellStart"/>
      <w:r>
        <w:rPr>
          <w:rFonts w:cs="Arial"/>
          <w:szCs w:val="20"/>
          <w:lang w:val="es-BO"/>
        </w:rPr>
        <w:t>NCh</w:t>
      </w:r>
      <w:proofErr w:type="spellEnd"/>
      <w:r>
        <w:rPr>
          <w:rFonts w:cs="Arial"/>
          <w:szCs w:val="20"/>
          <w:lang w:val="es-BO"/>
        </w:rPr>
        <w:t xml:space="preserve"> 2369 – Diseño Sísmico de Estructuras e Instalaciones Industriales y</w:t>
      </w:r>
      <w:r w:rsidRPr="00DA48BC">
        <w:rPr>
          <w:rFonts w:cs="Arial"/>
          <w:szCs w:val="20"/>
          <w:lang w:val="es-BO"/>
        </w:rPr>
        <w:t xml:space="preserve"> </w:t>
      </w:r>
      <w:r w:rsidRPr="007A7245">
        <w:rPr>
          <w:rFonts w:cs="Arial"/>
          <w:szCs w:val="20"/>
          <w:lang w:val="es-BO"/>
        </w:rPr>
        <w:t>NCh</w:t>
      </w:r>
      <w:r>
        <w:rPr>
          <w:rFonts w:cs="Arial"/>
          <w:szCs w:val="20"/>
          <w:lang w:val="es-BO"/>
        </w:rPr>
        <w:t>433 Diseño sísmico de edificios.</w:t>
      </w:r>
    </w:p>
    <w:p w14:paraId="1DE94E7C" w14:textId="77777777" w:rsidR="005C6784" w:rsidRPr="00116D14" w:rsidRDefault="005C6784" w:rsidP="005C6784">
      <w:pPr>
        <w:ind w:left="709"/>
        <w:rPr>
          <w:rFonts w:cs="Arial"/>
          <w:szCs w:val="20"/>
          <w:lang w:val="es-BO"/>
        </w:rPr>
      </w:pPr>
    </w:p>
    <w:p w14:paraId="1A74A21F" w14:textId="77777777" w:rsidR="005C6784" w:rsidRPr="00C04C10" w:rsidRDefault="005C6784" w:rsidP="00D5548B">
      <w:pPr>
        <w:pStyle w:val="Prrafodelista"/>
        <w:numPr>
          <w:ilvl w:val="0"/>
          <w:numId w:val="14"/>
        </w:numPr>
        <w:ind w:left="426" w:hanging="426"/>
        <w:rPr>
          <w:rFonts w:cs="Arial"/>
          <w:b/>
          <w:szCs w:val="20"/>
        </w:rPr>
      </w:pPr>
      <w:r w:rsidRPr="00C04C10">
        <w:rPr>
          <w:rFonts w:cs="Arial"/>
          <w:b/>
          <w:szCs w:val="20"/>
        </w:rPr>
        <w:t>CARGAS COMBINADAS</w:t>
      </w:r>
    </w:p>
    <w:p w14:paraId="077C4626" w14:textId="77777777" w:rsidR="005C6784" w:rsidRDefault="005C6784" w:rsidP="005C6784">
      <w:pPr>
        <w:ind w:left="709"/>
        <w:rPr>
          <w:rFonts w:cs="Arial"/>
          <w:szCs w:val="20"/>
          <w:lang w:val="es-BO"/>
        </w:rPr>
      </w:pPr>
    </w:p>
    <w:p w14:paraId="459BCCD6" w14:textId="77777777" w:rsidR="005C6784" w:rsidRDefault="005C6784" w:rsidP="00D5548B">
      <w:pPr>
        <w:pStyle w:val="Prrafodelista"/>
        <w:numPr>
          <w:ilvl w:val="0"/>
          <w:numId w:val="9"/>
        </w:numPr>
        <w:ind w:left="993" w:hanging="284"/>
        <w:rPr>
          <w:rFonts w:cs="Arial"/>
          <w:szCs w:val="20"/>
          <w:lang w:val="es-BO"/>
        </w:rPr>
      </w:pPr>
      <w:r w:rsidRPr="00116D14">
        <w:rPr>
          <w:rFonts w:cs="Arial"/>
          <w:szCs w:val="20"/>
          <w:lang w:val="es-BO"/>
        </w:rPr>
        <w:t xml:space="preserve">Se deberán diseñar las estructuras para todas las cargas individuales y para las distintas combinaciones de cargas que pueden actuar en conjunto. Se debe considerar las </w:t>
      </w:r>
      <w:r>
        <w:rPr>
          <w:rFonts w:cs="Arial"/>
          <w:szCs w:val="20"/>
          <w:lang w:val="es-BO"/>
        </w:rPr>
        <w:t>c</w:t>
      </w:r>
      <w:r w:rsidRPr="00116D14">
        <w:rPr>
          <w:rFonts w:cs="Arial"/>
          <w:szCs w:val="20"/>
          <w:lang w:val="es-BO"/>
        </w:rPr>
        <w:t>ombinaciones</w:t>
      </w:r>
      <w:r>
        <w:rPr>
          <w:rFonts w:cs="Arial"/>
          <w:szCs w:val="20"/>
          <w:lang w:val="es-BO"/>
        </w:rPr>
        <w:t xml:space="preserve"> de carga y coeficientes recomendados por ACI 318</w:t>
      </w:r>
      <w:r w:rsidRPr="00116D14">
        <w:rPr>
          <w:rFonts w:cs="Arial"/>
          <w:szCs w:val="20"/>
          <w:lang w:val="es-BO"/>
        </w:rPr>
        <w:t xml:space="preserve">, </w:t>
      </w:r>
      <w:r>
        <w:rPr>
          <w:rFonts w:cs="Arial"/>
          <w:szCs w:val="20"/>
          <w:lang w:val="es-BO"/>
        </w:rPr>
        <w:t xml:space="preserve">siendo </w:t>
      </w:r>
      <w:r w:rsidRPr="00116D14">
        <w:rPr>
          <w:rFonts w:cs="Arial"/>
          <w:szCs w:val="20"/>
          <w:lang w:val="es-BO"/>
        </w:rPr>
        <w:t>la</w:t>
      </w:r>
      <w:r>
        <w:rPr>
          <w:rFonts w:cs="Arial"/>
          <w:szCs w:val="20"/>
          <w:lang w:val="es-BO"/>
        </w:rPr>
        <w:t>s más relevantes a controlar para:</w:t>
      </w:r>
    </w:p>
    <w:p w14:paraId="050E0DF4" w14:textId="77777777" w:rsidR="005C6784" w:rsidRDefault="005C6784" w:rsidP="00D5548B">
      <w:pPr>
        <w:pStyle w:val="Prrafodelista"/>
        <w:numPr>
          <w:ilvl w:val="0"/>
          <w:numId w:val="22"/>
        </w:numPr>
        <w:rPr>
          <w:rFonts w:cs="Arial"/>
          <w:szCs w:val="20"/>
          <w:lang w:val="es-BO"/>
        </w:rPr>
      </w:pPr>
      <w:r w:rsidRPr="009A27E3">
        <w:rPr>
          <w:rFonts w:cs="Arial"/>
          <w:szCs w:val="20"/>
          <w:lang w:val="es-BO"/>
        </w:rPr>
        <w:t>Carga Muerta</w:t>
      </w:r>
      <w:r>
        <w:rPr>
          <w:rFonts w:cs="Arial"/>
          <w:szCs w:val="20"/>
          <w:lang w:val="es-BO"/>
        </w:rPr>
        <w:t>.</w:t>
      </w:r>
    </w:p>
    <w:p w14:paraId="073A05D0" w14:textId="77777777" w:rsidR="005C6784" w:rsidRDefault="005C6784" w:rsidP="00D5548B">
      <w:pPr>
        <w:pStyle w:val="Prrafodelista"/>
        <w:numPr>
          <w:ilvl w:val="0"/>
          <w:numId w:val="22"/>
        </w:numPr>
        <w:rPr>
          <w:rFonts w:cs="Arial"/>
          <w:szCs w:val="20"/>
          <w:lang w:val="es-BO"/>
        </w:rPr>
      </w:pPr>
      <w:r>
        <w:rPr>
          <w:rFonts w:cs="Arial"/>
          <w:szCs w:val="20"/>
          <w:lang w:val="es-BO"/>
        </w:rPr>
        <w:t>Carga Viva.</w:t>
      </w:r>
    </w:p>
    <w:p w14:paraId="57FDAA91" w14:textId="77777777" w:rsidR="005C6784" w:rsidRDefault="005C6784" w:rsidP="00D5548B">
      <w:pPr>
        <w:pStyle w:val="Prrafodelista"/>
        <w:numPr>
          <w:ilvl w:val="0"/>
          <w:numId w:val="22"/>
        </w:numPr>
        <w:rPr>
          <w:rFonts w:cs="Arial"/>
          <w:szCs w:val="20"/>
          <w:lang w:val="es-BO"/>
        </w:rPr>
      </w:pPr>
      <w:r w:rsidRPr="009A27E3">
        <w:rPr>
          <w:rFonts w:cs="Arial"/>
          <w:szCs w:val="20"/>
          <w:lang w:val="es-BO"/>
        </w:rPr>
        <w:t>Carga de Impacto</w:t>
      </w:r>
      <w:r>
        <w:rPr>
          <w:rFonts w:cs="Arial"/>
          <w:szCs w:val="20"/>
          <w:lang w:val="es-BO"/>
        </w:rPr>
        <w:t>.</w:t>
      </w:r>
    </w:p>
    <w:p w14:paraId="39856ABF" w14:textId="77777777" w:rsidR="005C6784" w:rsidRDefault="005C6784" w:rsidP="00D5548B">
      <w:pPr>
        <w:pStyle w:val="Prrafodelista"/>
        <w:numPr>
          <w:ilvl w:val="0"/>
          <w:numId w:val="22"/>
        </w:numPr>
        <w:rPr>
          <w:rFonts w:cs="Arial"/>
          <w:szCs w:val="20"/>
          <w:lang w:val="es-BO"/>
        </w:rPr>
      </w:pPr>
      <w:r>
        <w:rPr>
          <w:rFonts w:cs="Arial"/>
          <w:szCs w:val="20"/>
          <w:lang w:val="es-BO"/>
        </w:rPr>
        <w:t>Carga de Viento.</w:t>
      </w:r>
    </w:p>
    <w:p w14:paraId="4E5CF4B5" w14:textId="77777777" w:rsidR="005C6784" w:rsidRDefault="005C6784" w:rsidP="00D5548B">
      <w:pPr>
        <w:pStyle w:val="Prrafodelista"/>
        <w:numPr>
          <w:ilvl w:val="0"/>
          <w:numId w:val="22"/>
        </w:numPr>
        <w:rPr>
          <w:rFonts w:cs="Arial"/>
          <w:szCs w:val="20"/>
          <w:lang w:val="es-BO"/>
        </w:rPr>
      </w:pPr>
      <w:r>
        <w:rPr>
          <w:rFonts w:cs="Arial"/>
          <w:szCs w:val="20"/>
          <w:lang w:val="es-BO"/>
        </w:rPr>
        <w:t>Carga de</w:t>
      </w:r>
      <w:r w:rsidRPr="009A27E3">
        <w:rPr>
          <w:rFonts w:cs="Arial"/>
          <w:szCs w:val="20"/>
          <w:lang w:val="es-BO"/>
        </w:rPr>
        <w:t xml:space="preserve"> Sismo</w:t>
      </w:r>
      <w:r>
        <w:rPr>
          <w:rFonts w:cs="Arial"/>
          <w:szCs w:val="20"/>
          <w:lang w:val="es-BO"/>
        </w:rPr>
        <w:t>.</w:t>
      </w:r>
    </w:p>
    <w:p w14:paraId="5F249CFE" w14:textId="6C11923F" w:rsidR="005C6784" w:rsidRDefault="00051B8C" w:rsidP="00D5548B">
      <w:pPr>
        <w:pStyle w:val="Prrafodelista"/>
        <w:numPr>
          <w:ilvl w:val="0"/>
          <w:numId w:val="22"/>
        </w:numPr>
        <w:rPr>
          <w:rFonts w:cs="Arial"/>
          <w:szCs w:val="20"/>
          <w:lang w:val="es-BO"/>
        </w:rPr>
      </w:pPr>
      <w:r>
        <w:rPr>
          <w:rFonts w:cs="Arial"/>
          <w:szCs w:val="20"/>
          <w:lang w:val="es-BO"/>
        </w:rPr>
        <w:t>Carga por R</w:t>
      </w:r>
      <w:r w:rsidR="005C6784">
        <w:rPr>
          <w:rFonts w:cs="Arial"/>
          <w:szCs w:val="20"/>
          <w:lang w:val="es-BO"/>
        </w:rPr>
        <w:t>adiación.</w:t>
      </w:r>
    </w:p>
    <w:p w14:paraId="31404E94" w14:textId="748D54C2" w:rsidR="009157EF" w:rsidRDefault="009157EF" w:rsidP="009157EF">
      <w:pPr>
        <w:rPr>
          <w:rFonts w:cs="Arial"/>
          <w:szCs w:val="20"/>
          <w:lang w:val="es-BO"/>
        </w:rPr>
      </w:pPr>
    </w:p>
    <w:p w14:paraId="3CB0D616" w14:textId="37F8A015" w:rsidR="009157EF" w:rsidRPr="009157EF" w:rsidRDefault="009157EF" w:rsidP="00D5548B">
      <w:pPr>
        <w:pStyle w:val="Prrafodelista"/>
        <w:numPr>
          <w:ilvl w:val="0"/>
          <w:numId w:val="14"/>
        </w:numPr>
        <w:ind w:left="426" w:hanging="426"/>
        <w:rPr>
          <w:rFonts w:cs="Arial"/>
          <w:b/>
          <w:szCs w:val="20"/>
        </w:rPr>
      </w:pPr>
      <w:r w:rsidRPr="009157EF">
        <w:rPr>
          <w:rFonts w:cs="Arial"/>
          <w:b/>
          <w:szCs w:val="20"/>
        </w:rPr>
        <w:t xml:space="preserve">SISTEMA DE DRENAJES ABIERTOS Y CERRADOS </w:t>
      </w:r>
    </w:p>
    <w:p w14:paraId="6711CF99" w14:textId="77777777" w:rsidR="009157EF" w:rsidRPr="009157EF" w:rsidRDefault="009157EF" w:rsidP="009157EF">
      <w:pPr>
        <w:rPr>
          <w:rFonts w:cs="Arial"/>
          <w:szCs w:val="20"/>
          <w:lang w:val="es-BO"/>
        </w:rPr>
      </w:pPr>
    </w:p>
    <w:p w14:paraId="4F4FBBA6" w14:textId="7E177170" w:rsidR="009157EF" w:rsidRPr="008D446F" w:rsidRDefault="009157EF" w:rsidP="00D5548B">
      <w:pPr>
        <w:pStyle w:val="Prrafodelista"/>
        <w:numPr>
          <w:ilvl w:val="0"/>
          <w:numId w:val="9"/>
        </w:numPr>
        <w:ind w:left="993" w:hanging="284"/>
        <w:rPr>
          <w:rFonts w:cs="Arial"/>
          <w:szCs w:val="20"/>
        </w:rPr>
      </w:pPr>
      <w:r w:rsidRPr="009157EF">
        <w:rPr>
          <w:rFonts w:cs="Arial"/>
          <w:szCs w:val="20"/>
          <w:lang w:val="es-BO"/>
        </w:rPr>
        <w:lastRenderedPageBreak/>
        <w:t xml:space="preserve">Los drenajes cerrados, provienen de todos los sistemas de drenajes presurizados, filtros, </w:t>
      </w:r>
      <w:r>
        <w:rPr>
          <w:rFonts w:cs="Arial"/>
          <w:szCs w:val="20"/>
          <w:lang w:val="es-BO"/>
        </w:rPr>
        <w:t>UBP, alivios, etc.,</w:t>
      </w:r>
      <w:r w:rsidRPr="009157EF">
        <w:rPr>
          <w:rFonts w:cs="Arial"/>
          <w:szCs w:val="20"/>
          <w:lang w:val="es-BO"/>
        </w:rPr>
        <w:t xml:space="preserve"> que van recolectando los líquidos </w:t>
      </w:r>
      <w:r>
        <w:rPr>
          <w:rFonts w:cs="Arial"/>
          <w:szCs w:val="20"/>
          <w:lang w:val="es-BO"/>
        </w:rPr>
        <w:t xml:space="preserve">en líneas cerradas presurizadas </w:t>
      </w:r>
      <w:r w:rsidRPr="009157EF">
        <w:rPr>
          <w:rFonts w:cs="Arial"/>
          <w:szCs w:val="20"/>
          <w:lang w:val="es-BO"/>
        </w:rPr>
        <w:t xml:space="preserve">y posterior disposición hacia </w:t>
      </w:r>
      <w:r>
        <w:rPr>
          <w:rFonts w:cs="Arial"/>
          <w:szCs w:val="20"/>
          <w:lang w:val="es-BO"/>
        </w:rPr>
        <w:t xml:space="preserve">el tanque de alivio o </w:t>
      </w:r>
      <w:r w:rsidRPr="009157EF">
        <w:rPr>
          <w:rFonts w:cs="Arial"/>
          <w:szCs w:val="20"/>
          <w:lang w:val="es-BO"/>
        </w:rPr>
        <w:t xml:space="preserve">cámara de </w:t>
      </w:r>
      <w:proofErr w:type="spellStart"/>
      <w:r>
        <w:rPr>
          <w:rFonts w:cs="Arial"/>
          <w:szCs w:val="20"/>
          <w:lang w:val="es-BO"/>
        </w:rPr>
        <w:t>slop</w:t>
      </w:r>
      <w:proofErr w:type="spellEnd"/>
      <w:r w:rsidRPr="009157EF">
        <w:rPr>
          <w:rFonts w:cs="Arial"/>
          <w:szCs w:val="20"/>
          <w:lang w:val="es-BO"/>
        </w:rPr>
        <w:t>.</w:t>
      </w:r>
    </w:p>
    <w:p w14:paraId="6467DDD5" w14:textId="1486E520" w:rsidR="008D446F" w:rsidRPr="009157EF" w:rsidRDefault="008D446F" w:rsidP="00D5548B">
      <w:pPr>
        <w:pStyle w:val="Prrafodelista"/>
        <w:numPr>
          <w:ilvl w:val="0"/>
          <w:numId w:val="9"/>
        </w:numPr>
        <w:ind w:left="993" w:hanging="284"/>
        <w:rPr>
          <w:rFonts w:cs="Arial"/>
          <w:szCs w:val="20"/>
        </w:rPr>
      </w:pPr>
      <w:r>
        <w:rPr>
          <w:rFonts w:cs="Arial"/>
          <w:szCs w:val="20"/>
          <w:lang w:val="es-BO"/>
        </w:rPr>
        <w:t>La pileta API o de tratamiento de hidrocarburos, dispondrá de: cámara tipo API, cámara de condensado y cámara de oxigenación.</w:t>
      </w:r>
    </w:p>
    <w:p w14:paraId="0BC1355D" w14:textId="77777777" w:rsidR="009157EF" w:rsidRPr="009157EF" w:rsidRDefault="009157EF" w:rsidP="00D5548B">
      <w:pPr>
        <w:pStyle w:val="Prrafodelista"/>
        <w:numPr>
          <w:ilvl w:val="0"/>
          <w:numId w:val="9"/>
        </w:numPr>
        <w:ind w:left="993" w:hanging="284"/>
        <w:rPr>
          <w:rFonts w:cs="Arial"/>
          <w:szCs w:val="20"/>
        </w:rPr>
      </w:pPr>
      <w:r w:rsidRPr="009157EF">
        <w:rPr>
          <w:rFonts w:cs="Arial"/>
          <w:szCs w:val="20"/>
          <w:lang w:val="es-BO"/>
        </w:rPr>
        <w:t xml:space="preserve">Los drenajes abiertos, corresponden a todos aquellos </w:t>
      </w:r>
      <w:r>
        <w:rPr>
          <w:rFonts w:cs="Arial"/>
          <w:szCs w:val="20"/>
          <w:lang w:val="es-BO"/>
        </w:rPr>
        <w:t xml:space="preserve">que </w:t>
      </w:r>
      <w:r w:rsidRPr="009157EF">
        <w:rPr>
          <w:rFonts w:cs="Arial"/>
          <w:szCs w:val="20"/>
          <w:lang w:val="es-BO"/>
        </w:rPr>
        <w:t xml:space="preserve">están expuestos a presión atmosférica (agua de limpieza de </w:t>
      </w:r>
      <w:r>
        <w:rPr>
          <w:rFonts w:cs="Arial"/>
          <w:szCs w:val="20"/>
          <w:lang w:val="es-BO"/>
        </w:rPr>
        <w:t>UBP</w:t>
      </w:r>
      <w:r w:rsidRPr="009157EF">
        <w:rPr>
          <w:rFonts w:cs="Arial"/>
          <w:szCs w:val="20"/>
          <w:lang w:val="es-BO"/>
        </w:rPr>
        <w:t xml:space="preserve">, residuos de mantenimiento, etc.), que serán recolectados y dirigidos hacia la </w:t>
      </w:r>
      <w:r>
        <w:rPr>
          <w:rFonts w:cs="Arial"/>
          <w:szCs w:val="20"/>
          <w:lang w:val="es-BO"/>
        </w:rPr>
        <w:t>Pileta API para su separación del hidrocarburo y tratamiento de agua, y desde ahí a su</w:t>
      </w:r>
      <w:r w:rsidRPr="009157EF">
        <w:rPr>
          <w:rFonts w:cs="Arial"/>
          <w:szCs w:val="20"/>
          <w:lang w:val="es-BO"/>
        </w:rPr>
        <w:t xml:space="preserve"> disposición final</w:t>
      </w:r>
      <w:r>
        <w:rPr>
          <w:rFonts w:cs="Arial"/>
          <w:szCs w:val="20"/>
          <w:lang w:val="es-BO"/>
        </w:rPr>
        <w:t xml:space="preserve"> y/o cámara </w:t>
      </w:r>
      <w:proofErr w:type="spellStart"/>
      <w:r>
        <w:rPr>
          <w:rFonts w:cs="Arial"/>
          <w:szCs w:val="20"/>
          <w:lang w:val="es-BO"/>
        </w:rPr>
        <w:t>slop</w:t>
      </w:r>
      <w:proofErr w:type="spellEnd"/>
      <w:r w:rsidRPr="009157EF">
        <w:rPr>
          <w:rFonts w:cs="Arial"/>
          <w:szCs w:val="20"/>
          <w:lang w:val="es-BO"/>
        </w:rPr>
        <w:t xml:space="preserve">. </w:t>
      </w:r>
    </w:p>
    <w:p w14:paraId="26CCC260" w14:textId="0A43F47C" w:rsidR="003B7CB3" w:rsidRPr="003B7CB3" w:rsidRDefault="003B7CB3" w:rsidP="00D5548B">
      <w:pPr>
        <w:pStyle w:val="Prrafodelista"/>
        <w:numPr>
          <w:ilvl w:val="0"/>
          <w:numId w:val="9"/>
        </w:numPr>
        <w:ind w:left="993" w:hanging="284"/>
        <w:rPr>
          <w:rFonts w:cs="Arial"/>
          <w:szCs w:val="20"/>
        </w:rPr>
      </w:pPr>
      <w:r>
        <w:rPr>
          <w:rFonts w:cs="Arial"/>
          <w:szCs w:val="20"/>
          <w:lang w:val="es-BO"/>
        </w:rPr>
        <w:t>El Drenaje del aceite usado en la UBP</w:t>
      </w:r>
      <w:r w:rsidR="009157EF" w:rsidRPr="009157EF">
        <w:rPr>
          <w:rFonts w:cs="Arial"/>
          <w:szCs w:val="20"/>
          <w:lang w:val="es-BO"/>
        </w:rPr>
        <w:t>, será dirigido a una cáma</w:t>
      </w:r>
      <w:r>
        <w:rPr>
          <w:rFonts w:cs="Arial"/>
          <w:szCs w:val="20"/>
          <w:lang w:val="es-BO"/>
        </w:rPr>
        <w:t xml:space="preserve">ra </w:t>
      </w:r>
      <w:r w:rsidR="001D7534">
        <w:rPr>
          <w:rFonts w:cs="Arial"/>
          <w:szCs w:val="20"/>
          <w:lang w:val="es-BO"/>
        </w:rPr>
        <w:t xml:space="preserve">de </w:t>
      </w:r>
      <w:proofErr w:type="spellStart"/>
      <w:r w:rsidR="001D7534">
        <w:rPr>
          <w:rFonts w:cs="Arial"/>
          <w:szCs w:val="20"/>
          <w:lang w:val="es-BO"/>
        </w:rPr>
        <w:t>H°A°</w:t>
      </w:r>
      <w:proofErr w:type="spellEnd"/>
      <w:r w:rsidR="001D7534">
        <w:rPr>
          <w:rFonts w:cs="Arial"/>
          <w:szCs w:val="20"/>
          <w:lang w:val="es-BO"/>
        </w:rPr>
        <w:t xml:space="preserve"> para</w:t>
      </w:r>
      <w:r>
        <w:rPr>
          <w:rFonts w:cs="Arial"/>
          <w:szCs w:val="20"/>
          <w:lang w:val="es-BO"/>
        </w:rPr>
        <w:t xml:space="preserve"> aceite usado </w:t>
      </w:r>
      <w:r w:rsidR="009157EF" w:rsidRPr="009157EF">
        <w:rPr>
          <w:rFonts w:cs="Arial"/>
          <w:szCs w:val="20"/>
          <w:lang w:val="es-BO"/>
        </w:rPr>
        <w:t xml:space="preserve">para </w:t>
      </w:r>
      <w:r>
        <w:rPr>
          <w:rFonts w:cs="Arial"/>
          <w:szCs w:val="20"/>
          <w:lang w:val="es-BO"/>
        </w:rPr>
        <w:t>su posterior re</w:t>
      </w:r>
      <w:r w:rsidR="009157EF" w:rsidRPr="009157EF">
        <w:rPr>
          <w:rFonts w:cs="Arial"/>
          <w:szCs w:val="20"/>
          <w:lang w:val="es-BO"/>
        </w:rPr>
        <w:t>colección y disposición final.</w:t>
      </w:r>
    </w:p>
    <w:p w14:paraId="0637153F" w14:textId="71FA6409" w:rsidR="009157EF" w:rsidRPr="003B7CB3" w:rsidRDefault="009157EF" w:rsidP="00D5548B">
      <w:pPr>
        <w:pStyle w:val="Prrafodelista"/>
        <w:numPr>
          <w:ilvl w:val="0"/>
          <w:numId w:val="9"/>
        </w:numPr>
        <w:ind w:left="993" w:hanging="284"/>
        <w:rPr>
          <w:rFonts w:cs="Arial"/>
          <w:szCs w:val="20"/>
        </w:rPr>
      </w:pPr>
      <w:r w:rsidRPr="003B7CB3">
        <w:rPr>
          <w:rFonts w:cs="Arial"/>
          <w:szCs w:val="20"/>
          <w:lang w:val="es-BO"/>
        </w:rPr>
        <w:t>Para permitir el drenaje de fluidos sin problemas, el sistema de drenaje deberá tener el gradiente de altura necesario, siendo el mismo no mayor al 3%.</w:t>
      </w:r>
    </w:p>
    <w:p w14:paraId="009733B5" w14:textId="77777777" w:rsidR="005C6784" w:rsidRDefault="005C6784" w:rsidP="005C6784">
      <w:pPr>
        <w:pStyle w:val="NormalWeb"/>
        <w:spacing w:before="0" w:beforeAutospacing="0" w:after="0" w:afterAutospacing="0"/>
        <w:jc w:val="both"/>
        <w:rPr>
          <w:rFonts w:ascii="Arial" w:eastAsia="Batang" w:hAnsi="Arial" w:cs="Tahoma"/>
          <w:sz w:val="20"/>
          <w:szCs w:val="20"/>
          <w:lang w:val="es-BO" w:eastAsia="en-US"/>
        </w:rPr>
      </w:pPr>
    </w:p>
    <w:p w14:paraId="342A2163" w14:textId="53AA02E0" w:rsidR="00CC6282" w:rsidRPr="003B7CB3" w:rsidRDefault="00CC6282" w:rsidP="003B7CB3">
      <w:pPr>
        <w:pStyle w:val="Ttulo1"/>
        <w:numPr>
          <w:ilvl w:val="1"/>
          <w:numId w:val="2"/>
        </w:numPr>
        <w:ind w:left="426"/>
      </w:pPr>
      <w:bookmarkStart w:id="50" w:name="_Toc380653039"/>
      <w:bookmarkStart w:id="51" w:name="_Toc157149745"/>
      <w:r w:rsidRPr="009B0951">
        <w:t>Mecánic</w:t>
      </w:r>
      <w:bookmarkEnd w:id="50"/>
      <w:r w:rsidR="008C42A8">
        <w:t>a</w:t>
      </w:r>
      <w:bookmarkEnd w:id="51"/>
    </w:p>
    <w:p w14:paraId="0F52FB31" w14:textId="77777777" w:rsidR="003B7CB3" w:rsidRDefault="003B7CB3" w:rsidP="003B7CB3">
      <w:pPr>
        <w:pStyle w:val="Prrafodelista"/>
        <w:ind w:left="426"/>
        <w:rPr>
          <w:rFonts w:cs="Arial"/>
          <w:b/>
          <w:szCs w:val="20"/>
        </w:rPr>
      </w:pPr>
    </w:p>
    <w:p w14:paraId="3E1E1296" w14:textId="25754E29" w:rsidR="00CC6282" w:rsidRDefault="009674A1" w:rsidP="00D5548B">
      <w:pPr>
        <w:pStyle w:val="Prrafodelista"/>
        <w:numPr>
          <w:ilvl w:val="0"/>
          <w:numId w:val="14"/>
        </w:numPr>
        <w:ind w:left="426" w:hanging="426"/>
        <w:rPr>
          <w:rFonts w:cs="Arial"/>
          <w:b/>
          <w:szCs w:val="20"/>
        </w:rPr>
      </w:pPr>
      <w:r>
        <w:rPr>
          <w:rFonts w:cs="Arial"/>
          <w:b/>
          <w:szCs w:val="20"/>
        </w:rPr>
        <w:t xml:space="preserve">ESPECIFICACIÓN </w:t>
      </w:r>
      <w:r w:rsidR="008C42A8">
        <w:rPr>
          <w:rFonts w:cs="Arial"/>
          <w:b/>
          <w:szCs w:val="20"/>
        </w:rPr>
        <w:t>DE</w:t>
      </w:r>
      <w:r w:rsidR="009D27D9">
        <w:rPr>
          <w:rFonts w:cs="Arial"/>
          <w:b/>
          <w:szCs w:val="20"/>
        </w:rPr>
        <w:t xml:space="preserve"> EQUIPOS Y MATERIALES</w:t>
      </w:r>
    </w:p>
    <w:p w14:paraId="3DB2AFBB" w14:textId="77777777" w:rsidR="003B7CB3" w:rsidRPr="003B7CB3" w:rsidRDefault="003B7CB3" w:rsidP="003B7CB3">
      <w:pPr>
        <w:pStyle w:val="Prrafodelista"/>
        <w:ind w:left="426"/>
        <w:rPr>
          <w:rFonts w:cs="Arial"/>
          <w:b/>
          <w:szCs w:val="20"/>
        </w:rPr>
      </w:pPr>
    </w:p>
    <w:p w14:paraId="22BBDFC2" w14:textId="06AA404A" w:rsidR="00CC6282" w:rsidRPr="00B8672F" w:rsidRDefault="00CC6282" w:rsidP="009D27D9">
      <w:pPr>
        <w:pStyle w:val="Prrafodelista"/>
        <w:numPr>
          <w:ilvl w:val="0"/>
          <w:numId w:val="7"/>
        </w:numPr>
        <w:ind w:left="993" w:hanging="284"/>
        <w:rPr>
          <w:rFonts w:cs="Arial"/>
          <w:szCs w:val="20"/>
          <w:lang w:val="es-BO"/>
        </w:rPr>
      </w:pPr>
      <w:r w:rsidRPr="00B8672F">
        <w:rPr>
          <w:rFonts w:cs="Arial"/>
          <w:szCs w:val="20"/>
          <w:lang w:val="es-BO"/>
        </w:rPr>
        <w:t>Presión de diseño mecánico: mínimamente 10% mayor que la presión máxima de operación.</w:t>
      </w:r>
    </w:p>
    <w:p w14:paraId="1C83D219" w14:textId="442264EE" w:rsidR="00CC6282" w:rsidRPr="00B8672F" w:rsidRDefault="00CC6282" w:rsidP="009D27D9">
      <w:pPr>
        <w:pStyle w:val="Prrafodelista"/>
        <w:numPr>
          <w:ilvl w:val="0"/>
          <w:numId w:val="7"/>
        </w:numPr>
        <w:ind w:left="993" w:hanging="284"/>
        <w:rPr>
          <w:rFonts w:cs="Arial"/>
          <w:szCs w:val="20"/>
          <w:lang w:val="es-BO"/>
        </w:rPr>
      </w:pPr>
      <w:r w:rsidRPr="00B8672F">
        <w:rPr>
          <w:rFonts w:cs="Arial"/>
          <w:szCs w:val="20"/>
          <w:lang w:val="es-BO"/>
        </w:rPr>
        <w:t xml:space="preserve">Temperatura de diseño mecánico: </w:t>
      </w:r>
      <w:r w:rsidR="007861A6">
        <w:rPr>
          <w:rFonts w:cs="Arial"/>
          <w:szCs w:val="20"/>
          <w:lang w:val="es-BO"/>
        </w:rPr>
        <w:t xml:space="preserve">mínimamente añadir 30 </w:t>
      </w:r>
      <w:proofErr w:type="spellStart"/>
      <w:r w:rsidR="007861A6">
        <w:rPr>
          <w:rFonts w:cs="Arial"/>
          <w:szCs w:val="20"/>
          <w:lang w:val="es-BO"/>
        </w:rPr>
        <w:t>ºF</w:t>
      </w:r>
      <w:proofErr w:type="spellEnd"/>
      <w:r w:rsidR="007861A6">
        <w:rPr>
          <w:rFonts w:cs="Arial"/>
          <w:szCs w:val="20"/>
          <w:lang w:val="es-BO"/>
        </w:rPr>
        <w:t xml:space="preserve"> a la </w:t>
      </w:r>
      <w:r w:rsidRPr="00B8672F">
        <w:rPr>
          <w:rFonts w:cs="Arial"/>
          <w:szCs w:val="20"/>
          <w:lang w:val="es-BO"/>
        </w:rPr>
        <w:t>máxima temperatura de operación</w:t>
      </w:r>
      <w:r w:rsidR="007861A6">
        <w:rPr>
          <w:rFonts w:cs="Arial"/>
          <w:szCs w:val="20"/>
          <w:lang w:val="es-BO"/>
        </w:rPr>
        <w:t>.</w:t>
      </w:r>
    </w:p>
    <w:p w14:paraId="50C0A15D" w14:textId="1F8FE0DA" w:rsidR="009D27D9" w:rsidRDefault="009D27D9" w:rsidP="009D27D9">
      <w:pPr>
        <w:pStyle w:val="Prrafodelista"/>
        <w:numPr>
          <w:ilvl w:val="0"/>
          <w:numId w:val="7"/>
        </w:numPr>
        <w:ind w:left="993" w:hanging="284"/>
        <w:rPr>
          <w:rFonts w:cs="Arial"/>
          <w:szCs w:val="20"/>
          <w:lang w:val="es-BO"/>
        </w:rPr>
      </w:pPr>
      <w:r>
        <w:rPr>
          <w:rFonts w:cs="Arial"/>
          <w:szCs w:val="20"/>
          <w:lang w:val="es-BO"/>
        </w:rPr>
        <w:t xml:space="preserve">Todos los sellos, asientos e internos de equipos, válvulas y accesorios en general, deberán ser especificados tomando en cuenta el trabajo/operación con fluido Diésel Oíl, Gasolina y Petróleo Crudo. </w:t>
      </w:r>
    </w:p>
    <w:p w14:paraId="58A37B64" w14:textId="6149369A" w:rsidR="009674A1" w:rsidRDefault="00CC6282" w:rsidP="009D27D9">
      <w:pPr>
        <w:pStyle w:val="Prrafodelista"/>
        <w:numPr>
          <w:ilvl w:val="0"/>
          <w:numId w:val="7"/>
        </w:numPr>
        <w:ind w:left="993" w:hanging="284"/>
        <w:rPr>
          <w:rFonts w:cs="Arial"/>
          <w:szCs w:val="20"/>
          <w:lang w:val="es-BO"/>
        </w:rPr>
      </w:pPr>
      <w:r w:rsidRPr="00B8672F">
        <w:rPr>
          <w:rFonts w:cs="Arial"/>
          <w:szCs w:val="20"/>
          <w:lang w:val="es-BO"/>
        </w:rPr>
        <w:t xml:space="preserve">El esfuerzo en la tubería sea </w:t>
      </w:r>
      <w:r>
        <w:rPr>
          <w:rFonts w:cs="Arial"/>
          <w:szCs w:val="20"/>
          <w:lang w:val="es-BO"/>
        </w:rPr>
        <w:t xml:space="preserve">menor a </w:t>
      </w:r>
      <w:r w:rsidRPr="00B8672F">
        <w:rPr>
          <w:rFonts w:cs="Arial"/>
          <w:szCs w:val="20"/>
          <w:lang w:val="es-BO"/>
        </w:rPr>
        <w:t>80% de la tensión admisible del material seleccionado</w:t>
      </w:r>
      <w:r w:rsidR="008C42A8">
        <w:rPr>
          <w:rFonts w:cs="Arial"/>
          <w:szCs w:val="20"/>
          <w:lang w:val="es-BO"/>
        </w:rPr>
        <w:t>.</w:t>
      </w:r>
    </w:p>
    <w:p w14:paraId="338D8733" w14:textId="77777777" w:rsidR="0089634A" w:rsidRPr="0089634A" w:rsidRDefault="009674A1" w:rsidP="009D27D9">
      <w:pPr>
        <w:pStyle w:val="Prrafodelista"/>
        <w:numPr>
          <w:ilvl w:val="0"/>
          <w:numId w:val="7"/>
        </w:numPr>
        <w:ind w:left="993" w:hanging="284"/>
        <w:rPr>
          <w:rFonts w:cs="Arial"/>
          <w:szCs w:val="20"/>
          <w:lang w:val="es-BO"/>
        </w:rPr>
      </w:pPr>
      <w:r w:rsidRPr="009674A1">
        <w:rPr>
          <w:rFonts w:cs="Arial"/>
          <w:szCs w:val="20"/>
        </w:rPr>
        <w:t>Los equipos y/o materiales a especificar para su posterior adquisición por el Contratista, serán los adecuados para las instalaciones a implementar, de características descritas en la planilla referencial del Anexo E-5, y en caso se indique, en la marca y modelo correspondiente, o su equivalente.</w:t>
      </w:r>
    </w:p>
    <w:p w14:paraId="74A63F58" w14:textId="3671C643" w:rsidR="0089634A" w:rsidRDefault="0089634A" w:rsidP="009D27D9">
      <w:pPr>
        <w:pStyle w:val="Prrafodelista"/>
        <w:numPr>
          <w:ilvl w:val="0"/>
          <w:numId w:val="7"/>
        </w:numPr>
        <w:ind w:left="993" w:hanging="284"/>
        <w:rPr>
          <w:rFonts w:cs="Arial"/>
          <w:szCs w:val="20"/>
          <w:lang w:val="es-BO"/>
        </w:rPr>
      </w:pPr>
      <w:r w:rsidRPr="0089634A">
        <w:rPr>
          <w:rFonts w:cs="Arial"/>
          <w:szCs w:val="20"/>
          <w:lang w:val="es-BO"/>
        </w:rPr>
        <w:t>La Especificaciones Técnicas y Clase de Cañerías y Materiales (</w:t>
      </w:r>
      <w:proofErr w:type="spellStart"/>
      <w:r w:rsidRPr="0089634A">
        <w:rPr>
          <w:rFonts w:cs="Arial"/>
          <w:szCs w:val="20"/>
          <w:lang w:val="es-BO"/>
        </w:rPr>
        <w:t>Piping</w:t>
      </w:r>
      <w:proofErr w:type="spellEnd"/>
      <w:r w:rsidRPr="0089634A">
        <w:rPr>
          <w:rFonts w:cs="Arial"/>
          <w:szCs w:val="20"/>
          <w:lang w:val="es-BO"/>
        </w:rPr>
        <w:t xml:space="preserve"> </w:t>
      </w:r>
      <w:proofErr w:type="spellStart"/>
      <w:r w:rsidRPr="0089634A">
        <w:rPr>
          <w:rFonts w:cs="Arial"/>
          <w:szCs w:val="20"/>
          <w:lang w:val="es-BO"/>
        </w:rPr>
        <w:t>Class</w:t>
      </w:r>
      <w:proofErr w:type="spellEnd"/>
      <w:r w:rsidRPr="0089634A">
        <w:rPr>
          <w:rFonts w:cs="Arial"/>
          <w:szCs w:val="20"/>
          <w:lang w:val="es-BO"/>
        </w:rPr>
        <w:t xml:space="preserve">), debe ser clasificado e incluir todos los sistemas involucrados en el diseño, en todos sus diámetros, clases de presión, temperatura, servicio, etc., especificando a detalle de manera enunciativa más no limitativa: cañerías, válvulas y tipo de accionamiento según diámetros, materiales y accesorios mecánicos, juntas dieléctricas y </w:t>
      </w:r>
      <w:proofErr w:type="spellStart"/>
      <w:r w:rsidRPr="0089634A">
        <w:rPr>
          <w:rFonts w:cs="Arial"/>
          <w:szCs w:val="20"/>
          <w:lang w:val="es-BO"/>
        </w:rPr>
        <w:t>espiraladas</w:t>
      </w:r>
      <w:proofErr w:type="spellEnd"/>
      <w:r w:rsidRPr="0089634A">
        <w:rPr>
          <w:rFonts w:cs="Arial"/>
          <w:szCs w:val="20"/>
          <w:lang w:val="es-BO"/>
        </w:rPr>
        <w:t>, entre otros a identificarse en etapa de ingenier</w:t>
      </w:r>
      <w:r>
        <w:rPr>
          <w:rFonts w:cs="Arial"/>
          <w:szCs w:val="20"/>
          <w:lang w:val="es-BO"/>
        </w:rPr>
        <w:t>ía.</w:t>
      </w:r>
    </w:p>
    <w:p w14:paraId="45CFDA0C" w14:textId="495B6F84" w:rsidR="0089634A" w:rsidRPr="009C527B" w:rsidRDefault="0089634A" w:rsidP="00D5548B">
      <w:pPr>
        <w:pStyle w:val="Prrafodelista"/>
        <w:numPr>
          <w:ilvl w:val="0"/>
          <w:numId w:val="7"/>
        </w:numPr>
        <w:ind w:left="993" w:hanging="284"/>
        <w:rPr>
          <w:rFonts w:cs="Arial"/>
          <w:szCs w:val="20"/>
          <w:lang w:val="es-BO"/>
        </w:rPr>
      </w:pPr>
      <w:r>
        <w:rPr>
          <w:rFonts w:cs="Arial"/>
          <w:szCs w:val="20"/>
        </w:rPr>
        <w:t>Las j</w:t>
      </w:r>
      <w:r w:rsidRPr="005211B0">
        <w:rPr>
          <w:rFonts w:cs="Arial"/>
          <w:szCs w:val="20"/>
        </w:rPr>
        <w:t xml:space="preserve">untas </w:t>
      </w:r>
      <w:proofErr w:type="spellStart"/>
      <w:r w:rsidRPr="005211B0">
        <w:rPr>
          <w:rFonts w:cs="Arial"/>
          <w:szCs w:val="20"/>
        </w:rPr>
        <w:t>espiraladas</w:t>
      </w:r>
      <w:proofErr w:type="spellEnd"/>
      <w:r w:rsidRPr="005211B0">
        <w:rPr>
          <w:rFonts w:cs="Arial"/>
          <w:szCs w:val="20"/>
        </w:rPr>
        <w:t xml:space="preserve"> serán con anillo interno y externo para </w:t>
      </w:r>
      <w:r w:rsidR="009C527B">
        <w:rPr>
          <w:rFonts w:cs="Arial"/>
          <w:szCs w:val="20"/>
        </w:rPr>
        <w:t>para las Clases #600 y mayores.</w:t>
      </w:r>
    </w:p>
    <w:p w14:paraId="53D1E49B" w14:textId="5CA3C6F4" w:rsidR="009C527B" w:rsidRDefault="009C527B" w:rsidP="00D5548B">
      <w:pPr>
        <w:pStyle w:val="Prrafodelista"/>
        <w:numPr>
          <w:ilvl w:val="0"/>
          <w:numId w:val="7"/>
        </w:numPr>
        <w:ind w:left="993" w:hanging="284"/>
        <w:rPr>
          <w:rFonts w:cs="Arial"/>
          <w:szCs w:val="20"/>
          <w:lang w:val="es-BO"/>
        </w:rPr>
      </w:pPr>
      <w:r>
        <w:rPr>
          <w:rFonts w:cs="Arial"/>
          <w:szCs w:val="20"/>
          <w:lang w:val="es-BO"/>
        </w:rPr>
        <w:t xml:space="preserve">Juntas </w:t>
      </w:r>
      <w:proofErr w:type="spellStart"/>
      <w:r>
        <w:rPr>
          <w:rFonts w:cs="Arial"/>
          <w:szCs w:val="20"/>
          <w:lang w:val="es-BO"/>
        </w:rPr>
        <w:t>espiraladas</w:t>
      </w:r>
      <w:proofErr w:type="spellEnd"/>
      <w:r>
        <w:rPr>
          <w:rFonts w:cs="Arial"/>
          <w:szCs w:val="20"/>
          <w:lang w:val="es-BO"/>
        </w:rPr>
        <w:t xml:space="preserve"> de Clase #300 y #150 serán solo con anillo externo.</w:t>
      </w:r>
    </w:p>
    <w:p w14:paraId="3962219B" w14:textId="77777777" w:rsidR="00006C76" w:rsidRPr="00006C76" w:rsidRDefault="009C527B" w:rsidP="00D5548B">
      <w:pPr>
        <w:pStyle w:val="Prrafodelista"/>
        <w:numPr>
          <w:ilvl w:val="0"/>
          <w:numId w:val="7"/>
        </w:numPr>
        <w:ind w:left="993" w:hanging="284"/>
        <w:rPr>
          <w:rFonts w:cs="Arial"/>
          <w:szCs w:val="20"/>
          <w:lang w:val="es-BO"/>
        </w:rPr>
      </w:pPr>
      <w:r>
        <w:rPr>
          <w:rFonts w:cs="Arial"/>
          <w:szCs w:val="20"/>
          <w:lang w:val="es-BO"/>
        </w:rPr>
        <w:t xml:space="preserve">Sin importar el servicio a prestar, todos los </w:t>
      </w:r>
      <w:r w:rsidRPr="009C527B">
        <w:rPr>
          <w:rFonts w:cs="Arial"/>
          <w:szCs w:val="20"/>
        </w:rPr>
        <w:t xml:space="preserve">espárragos y tuercas serán </w:t>
      </w:r>
      <w:proofErr w:type="spellStart"/>
      <w:r w:rsidRPr="009C527B">
        <w:rPr>
          <w:rFonts w:cs="Arial"/>
          <w:szCs w:val="20"/>
        </w:rPr>
        <w:t>zincados</w:t>
      </w:r>
      <w:proofErr w:type="spellEnd"/>
      <w:r>
        <w:rPr>
          <w:rFonts w:cs="Arial"/>
          <w:szCs w:val="20"/>
        </w:rPr>
        <w:t xml:space="preserve">, debiendo ser los mismos en las dimensiones según Clase de brida, especificando aprox. 3 hilos libres a cada lado cuando se llegue al torque final. </w:t>
      </w:r>
    </w:p>
    <w:p w14:paraId="3A41CE8F" w14:textId="0FD83441" w:rsidR="00C0478F" w:rsidRPr="00E125AE" w:rsidRDefault="00C0478F" w:rsidP="00D5548B">
      <w:pPr>
        <w:pStyle w:val="Prrafodelista"/>
        <w:numPr>
          <w:ilvl w:val="0"/>
          <w:numId w:val="7"/>
        </w:numPr>
        <w:ind w:left="993" w:hanging="284"/>
        <w:rPr>
          <w:rFonts w:cs="Arial"/>
          <w:szCs w:val="20"/>
          <w:lang w:val="es-BO"/>
        </w:rPr>
      </w:pPr>
      <w:r w:rsidRPr="00006C76">
        <w:rPr>
          <w:rFonts w:cs="Arial"/>
          <w:szCs w:val="20"/>
        </w:rPr>
        <w:t>Las válvulas y actuadores, serán especificados en las marcas y referencias adjuntas como parte de los anexos de licitaci</w:t>
      </w:r>
      <w:r w:rsidR="00006C76">
        <w:rPr>
          <w:rFonts w:cs="Arial"/>
          <w:szCs w:val="20"/>
        </w:rPr>
        <w:t>ón “</w:t>
      </w:r>
      <w:r w:rsidR="00006C76" w:rsidRPr="00006C76">
        <w:rPr>
          <w:rFonts w:cs="Arial"/>
          <w:szCs w:val="20"/>
        </w:rPr>
        <w:t>Listado Fabricantes Válvulas YPFB TR</w:t>
      </w:r>
      <w:r w:rsidR="00006C76">
        <w:rPr>
          <w:rFonts w:cs="Arial"/>
          <w:szCs w:val="20"/>
        </w:rPr>
        <w:t>” en Anexo E-5.</w:t>
      </w:r>
    </w:p>
    <w:p w14:paraId="74595217" w14:textId="719BA496" w:rsidR="00E125AE" w:rsidRPr="00391600" w:rsidRDefault="00E125AE" w:rsidP="00D5548B">
      <w:pPr>
        <w:pStyle w:val="Prrafodelista"/>
        <w:numPr>
          <w:ilvl w:val="0"/>
          <w:numId w:val="7"/>
        </w:numPr>
        <w:ind w:left="993" w:hanging="284"/>
        <w:rPr>
          <w:rFonts w:cs="Arial"/>
          <w:szCs w:val="20"/>
          <w:lang w:val="es-BO"/>
        </w:rPr>
      </w:pPr>
      <w:r>
        <w:rPr>
          <w:rFonts w:cs="Arial"/>
          <w:szCs w:val="20"/>
        </w:rPr>
        <w:t>Las válvulas y actuadores serán a prueba de fuego.</w:t>
      </w:r>
    </w:p>
    <w:p w14:paraId="54719AB3" w14:textId="1C51FD48" w:rsidR="00391600" w:rsidRPr="00391600" w:rsidRDefault="00391600" w:rsidP="00D5548B">
      <w:pPr>
        <w:pStyle w:val="Prrafodelista"/>
        <w:numPr>
          <w:ilvl w:val="0"/>
          <w:numId w:val="7"/>
        </w:numPr>
        <w:ind w:left="993" w:hanging="284"/>
        <w:rPr>
          <w:rFonts w:cs="Arial"/>
          <w:szCs w:val="20"/>
          <w:lang w:val="es-BO"/>
        </w:rPr>
      </w:pPr>
      <w:r>
        <w:rPr>
          <w:rFonts w:cs="Arial"/>
          <w:szCs w:val="20"/>
        </w:rPr>
        <w:t>Las válvulas de bloqueo principales serán:</w:t>
      </w:r>
    </w:p>
    <w:p w14:paraId="3FC83ADC" w14:textId="6BC6609F" w:rsidR="00391600" w:rsidRPr="00391600" w:rsidRDefault="00391600" w:rsidP="00D5548B">
      <w:pPr>
        <w:pStyle w:val="Prrafodelista"/>
        <w:numPr>
          <w:ilvl w:val="1"/>
          <w:numId w:val="7"/>
        </w:numPr>
        <w:rPr>
          <w:rFonts w:cs="Arial"/>
          <w:szCs w:val="20"/>
          <w:lang w:val="es-BO"/>
        </w:rPr>
      </w:pPr>
      <w:r>
        <w:rPr>
          <w:rFonts w:cs="Arial"/>
          <w:szCs w:val="20"/>
        </w:rPr>
        <w:t xml:space="preserve">En línea: </w:t>
      </w:r>
      <w:r w:rsidR="00186C1F">
        <w:rPr>
          <w:rFonts w:cs="Arial"/>
          <w:szCs w:val="20"/>
        </w:rPr>
        <w:t>Para Clase #600 y #900, serán t</w:t>
      </w:r>
      <w:r>
        <w:rPr>
          <w:rFonts w:cs="Arial"/>
          <w:szCs w:val="20"/>
        </w:rPr>
        <w:t xml:space="preserve">ipo cuña, </w:t>
      </w:r>
      <w:r w:rsidR="00186C1F">
        <w:rPr>
          <w:rFonts w:cs="Arial"/>
          <w:szCs w:val="20"/>
        </w:rPr>
        <w:t xml:space="preserve">con </w:t>
      </w:r>
      <w:r>
        <w:rPr>
          <w:rFonts w:cs="Arial"/>
          <w:szCs w:val="20"/>
        </w:rPr>
        <w:t>sello metal-metal, con conexión soldada</w:t>
      </w:r>
      <w:r w:rsidR="00186C1F">
        <w:rPr>
          <w:rFonts w:cs="Arial"/>
          <w:szCs w:val="20"/>
        </w:rPr>
        <w:t>.</w:t>
      </w:r>
    </w:p>
    <w:p w14:paraId="309B104B" w14:textId="68758DB4" w:rsidR="00391600" w:rsidRPr="00391600" w:rsidRDefault="00391600" w:rsidP="00D5548B">
      <w:pPr>
        <w:pStyle w:val="Prrafodelista"/>
        <w:numPr>
          <w:ilvl w:val="1"/>
          <w:numId w:val="7"/>
        </w:numPr>
        <w:rPr>
          <w:rFonts w:cs="Arial"/>
          <w:szCs w:val="20"/>
          <w:lang w:val="es-BO"/>
        </w:rPr>
      </w:pPr>
      <w:r>
        <w:rPr>
          <w:rFonts w:cs="Arial"/>
          <w:szCs w:val="20"/>
        </w:rPr>
        <w:t xml:space="preserve">En terminal/estación: </w:t>
      </w:r>
      <w:r w:rsidR="00186C1F">
        <w:rPr>
          <w:rFonts w:cs="Arial"/>
          <w:szCs w:val="20"/>
        </w:rPr>
        <w:t>Para Clase #600 y #900 en diámetro igual o mayor a 2 pulg., t</w:t>
      </w:r>
      <w:r>
        <w:rPr>
          <w:rFonts w:cs="Arial"/>
          <w:szCs w:val="20"/>
        </w:rPr>
        <w:t xml:space="preserve">ipo bola de 3 cuerpos tipo </w:t>
      </w:r>
      <w:proofErr w:type="spellStart"/>
      <w:r>
        <w:rPr>
          <w:rFonts w:cs="Arial"/>
          <w:szCs w:val="20"/>
        </w:rPr>
        <w:t>trunnion</w:t>
      </w:r>
      <w:proofErr w:type="spellEnd"/>
      <w:r>
        <w:rPr>
          <w:rFonts w:cs="Arial"/>
          <w:szCs w:val="20"/>
        </w:rPr>
        <w:t xml:space="preserve"> con conexión bridada en Clase</w:t>
      </w:r>
      <w:r w:rsidR="00186C1F">
        <w:rPr>
          <w:rFonts w:cs="Arial"/>
          <w:szCs w:val="20"/>
        </w:rPr>
        <w:t>. P</w:t>
      </w:r>
      <w:r>
        <w:rPr>
          <w:rFonts w:cs="Arial"/>
          <w:szCs w:val="20"/>
        </w:rPr>
        <w:t>ara Clase #300 y #150 se aceptará el diseño con válvulas de 2 cuerpos y de bola flotante</w:t>
      </w:r>
    </w:p>
    <w:p w14:paraId="031709DC" w14:textId="70F1E5FF" w:rsidR="00391600" w:rsidRPr="00391600" w:rsidRDefault="00391600" w:rsidP="00D5548B">
      <w:pPr>
        <w:pStyle w:val="Prrafodelista"/>
        <w:numPr>
          <w:ilvl w:val="1"/>
          <w:numId w:val="7"/>
        </w:numPr>
        <w:rPr>
          <w:rFonts w:cs="Arial"/>
          <w:szCs w:val="20"/>
          <w:lang w:val="es-BO"/>
        </w:rPr>
      </w:pPr>
      <w:r>
        <w:rPr>
          <w:rFonts w:cs="Arial"/>
          <w:szCs w:val="20"/>
        </w:rPr>
        <w:t>En sistemas de alivio en terminal/estaciones, válvulas tipo tapón con sello metal-metal, aceptándose válvula bola según la especificación de las mismas en los sellos y criticidad del servicio.</w:t>
      </w:r>
    </w:p>
    <w:p w14:paraId="7766D9CF" w14:textId="084F1205" w:rsidR="00186C1F" w:rsidRPr="008D5636" w:rsidRDefault="00186C1F" w:rsidP="008D5636">
      <w:pPr>
        <w:pStyle w:val="Prrafodelista"/>
        <w:numPr>
          <w:ilvl w:val="0"/>
          <w:numId w:val="7"/>
        </w:numPr>
        <w:ind w:left="993" w:hanging="284"/>
        <w:rPr>
          <w:rFonts w:cs="Arial"/>
          <w:szCs w:val="20"/>
          <w:lang w:val="es-BO"/>
        </w:rPr>
      </w:pPr>
      <w:r w:rsidRPr="008D5636">
        <w:rPr>
          <w:rFonts w:cs="Arial"/>
          <w:szCs w:val="20"/>
          <w:lang w:val="es-BO"/>
        </w:rPr>
        <w:t>En general, las válvulas serán instaladas de tal forma que sean de fácil acceso para operación y mantenimiento.</w:t>
      </w:r>
    </w:p>
    <w:p w14:paraId="4F60CECC" w14:textId="1ED54939" w:rsidR="00391600" w:rsidRPr="008D5636" w:rsidRDefault="00391600" w:rsidP="008D5636">
      <w:pPr>
        <w:pStyle w:val="Prrafodelista"/>
        <w:numPr>
          <w:ilvl w:val="0"/>
          <w:numId w:val="7"/>
        </w:numPr>
        <w:ind w:left="993" w:hanging="284"/>
        <w:rPr>
          <w:rFonts w:cs="Arial"/>
          <w:szCs w:val="20"/>
          <w:lang w:val="es-BO"/>
        </w:rPr>
      </w:pPr>
      <w:r w:rsidRPr="008D5636">
        <w:rPr>
          <w:rFonts w:cs="Arial"/>
          <w:szCs w:val="20"/>
          <w:lang w:val="es-BO"/>
        </w:rPr>
        <w:t>Todas las conexiones enterradas serán como mínimo de 2 pulg. de diámetro nominal.</w:t>
      </w:r>
    </w:p>
    <w:p w14:paraId="5A9035E8" w14:textId="77777777" w:rsidR="00373899" w:rsidRDefault="00391600" w:rsidP="00D11EA3">
      <w:pPr>
        <w:pStyle w:val="Prrafodelista"/>
        <w:numPr>
          <w:ilvl w:val="0"/>
          <w:numId w:val="7"/>
        </w:numPr>
        <w:ind w:left="993" w:hanging="284"/>
        <w:rPr>
          <w:rFonts w:cs="Arial"/>
          <w:szCs w:val="20"/>
          <w:lang w:val="es-BO"/>
        </w:rPr>
      </w:pPr>
      <w:r w:rsidRPr="00373899">
        <w:rPr>
          <w:rFonts w:cs="Arial"/>
          <w:szCs w:val="20"/>
          <w:lang w:val="es-BO"/>
        </w:rPr>
        <w:t>Cañerías y accesorios de acero al carbono en sistemas Clase #600 y #900, en sistemas de proceso y servicios con acero al carbono menores a 2 pulg, serán unidas mediante soldadura.</w:t>
      </w:r>
    </w:p>
    <w:p w14:paraId="2A925A59" w14:textId="357EBFC8" w:rsidR="00186C1F" w:rsidRPr="00373899" w:rsidRDefault="00391600" w:rsidP="00D11EA3">
      <w:pPr>
        <w:pStyle w:val="Prrafodelista"/>
        <w:numPr>
          <w:ilvl w:val="0"/>
          <w:numId w:val="7"/>
        </w:numPr>
        <w:ind w:left="993" w:hanging="284"/>
        <w:rPr>
          <w:rFonts w:cs="Arial"/>
          <w:szCs w:val="20"/>
          <w:lang w:val="es-BO"/>
        </w:rPr>
      </w:pPr>
      <w:r w:rsidRPr="00373899">
        <w:rPr>
          <w:rFonts w:cs="Arial"/>
          <w:szCs w:val="20"/>
          <w:lang w:val="es-BO"/>
        </w:rPr>
        <w:lastRenderedPageBreak/>
        <w:t>Cañerías de clase de presión menores a #600 (#300 y #150), se podrán usar uniones tipo rosca (NPT) en diámetros menores a 2 pulg.</w:t>
      </w:r>
    </w:p>
    <w:p w14:paraId="19413ADC" w14:textId="2F1D4E8E" w:rsidR="00186C1F" w:rsidRPr="008D5636" w:rsidRDefault="00186C1F" w:rsidP="008D5636">
      <w:pPr>
        <w:pStyle w:val="Prrafodelista"/>
        <w:numPr>
          <w:ilvl w:val="0"/>
          <w:numId w:val="7"/>
        </w:numPr>
        <w:ind w:left="993" w:hanging="284"/>
        <w:rPr>
          <w:rFonts w:cs="Arial"/>
          <w:szCs w:val="20"/>
          <w:lang w:val="es-BO"/>
        </w:rPr>
      </w:pPr>
      <w:r w:rsidRPr="008D5636">
        <w:rPr>
          <w:rFonts w:cs="Arial"/>
          <w:szCs w:val="20"/>
          <w:lang w:val="es-BO"/>
        </w:rPr>
        <w:t xml:space="preserve">Todos los planos isométricos, tendrán incluido y resaltado en formato 3D como parte del plano, la sección que se está representando del sistema mayor al que pertenece, esquema isométrico a construir con todas las dimensiones y ángulos, detalle y especificación de materiales en conformidad con el </w:t>
      </w:r>
      <w:proofErr w:type="spellStart"/>
      <w:r w:rsidRPr="008D5636">
        <w:rPr>
          <w:rFonts w:cs="Arial"/>
          <w:szCs w:val="20"/>
          <w:lang w:val="es-BO"/>
        </w:rPr>
        <w:t>Piping</w:t>
      </w:r>
      <w:proofErr w:type="spellEnd"/>
      <w:r w:rsidRPr="008D5636">
        <w:rPr>
          <w:rFonts w:cs="Arial"/>
          <w:szCs w:val="20"/>
          <w:lang w:val="es-BO"/>
        </w:rPr>
        <w:t xml:space="preserve"> </w:t>
      </w:r>
      <w:proofErr w:type="spellStart"/>
      <w:r w:rsidRPr="008D5636">
        <w:rPr>
          <w:rFonts w:cs="Arial"/>
          <w:szCs w:val="20"/>
          <w:lang w:val="es-BO"/>
        </w:rPr>
        <w:t>Class</w:t>
      </w:r>
      <w:proofErr w:type="spellEnd"/>
      <w:r w:rsidRPr="008D5636">
        <w:rPr>
          <w:rFonts w:cs="Arial"/>
          <w:szCs w:val="20"/>
          <w:lang w:val="es-BO"/>
        </w:rPr>
        <w:t>, requerimientos de pruebas o ensayos (PH, tratamiento térmico, END, etc.), presión y temperatura de diseño, servicio, entre otros a definir en etapa de ingeniería.</w:t>
      </w:r>
    </w:p>
    <w:p w14:paraId="4443EF1D" w14:textId="77777777" w:rsidR="00CC6282" w:rsidRDefault="00CC6282" w:rsidP="00CC6282">
      <w:pPr>
        <w:ind w:left="993" w:hanging="284"/>
        <w:rPr>
          <w:rFonts w:cs="Arial"/>
          <w:b/>
          <w:bCs/>
          <w:szCs w:val="20"/>
          <w:lang w:val="es-BO"/>
        </w:rPr>
      </w:pPr>
    </w:p>
    <w:p w14:paraId="7D39011A" w14:textId="41E1B287" w:rsidR="00CC6282" w:rsidRPr="008C42A8" w:rsidRDefault="008C42A8" w:rsidP="00D5548B">
      <w:pPr>
        <w:pStyle w:val="Prrafodelista"/>
        <w:numPr>
          <w:ilvl w:val="0"/>
          <w:numId w:val="14"/>
        </w:numPr>
        <w:ind w:left="426" w:hanging="426"/>
        <w:rPr>
          <w:rFonts w:cs="Arial"/>
          <w:b/>
          <w:szCs w:val="20"/>
        </w:rPr>
      </w:pPr>
      <w:r w:rsidRPr="008C42A8">
        <w:rPr>
          <w:rFonts w:cs="Arial"/>
          <w:b/>
          <w:szCs w:val="20"/>
        </w:rPr>
        <w:t>DIMENSIONAMIENTO DEL ESPESOR</w:t>
      </w:r>
    </w:p>
    <w:p w14:paraId="7C62927A" w14:textId="77777777" w:rsidR="00685861" w:rsidRPr="00B8672F" w:rsidRDefault="00685861" w:rsidP="00CC6282">
      <w:pPr>
        <w:ind w:left="993" w:hanging="284"/>
        <w:rPr>
          <w:rFonts w:cs="Arial"/>
          <w:b/>
          <w:bCs/>
          <w:szCs w:val="20"/>
        </w:rPr>
      </w:pPr>
    </w:p>
    <w:p w14:paraId="1584118F" w14:textId="160BFFF7" w:rsidR="00CC6282" w:rsidRPr="0018500A" w:rsidRDefault="007555A7" w:rsidP="00D5548B">
      <w:pPr>
        <w:pStyle w:val="Prrafodelista"/>
        <w:numPr>
          <w:ilvl w:val="0"/>
          <w:numId w:val="7"/>
        </w:numPr>
        <w:ind w:left="993" w:hanging="284"/>
        <w:rPr>
          <w:rFonts w:cs="Arial"/>
          <w:szCs w:val="20"/>
          <w:lang w:val="es-BO"/>
        </w:rPr>
      </w:pPr>
      <w:r>
        <w:rPr>
          <w:rFonts w:cs="Arial"/>
          <w:szCs w:val="20"/>
          <w:lang w:val="es-BO"/>
        </w:rPr>
        <w:t xml:space="preserve">Se calculará utilizando la </w:t>
      </w:r>
      <w:r w:rsidR="00CC6282" w:rsidRPr="0018500A">
        <w:rPr>
          <w:rFonts w:cs="Arial"/>
          <w:szCs w:val="20"/>
          <w:lang w:val="es-BO"/>
        </w:rPr>
        <w:t>Presión máxima de operación</w:t>
      </w:r>
    </w:p>
    <w:p w14:paraId="06A25ACB" w14:textId="4B06672D" w:rsidR="00CC6282" w:rsidRDefault="00CC6282" w:rsidP="00D5548B">
      <w:pPr>
        <w:pStyle w:val="Prrafodelista"/>
        <w:numPr>
          <w:ilvl w:val="0"/>
          <w:numId w:val="7"/>
        </w:numPr>
        <w:ind w:left="993" w:hanging="284"/>
        <w:rPr>
          <w:rFonts w:cs="Arial"/>
          <w:szCs w:val="20"/>
          <w:lang w:val="es-BO"/>
        </w:rPr>
      </w:pPr>
      <w:r w:rsidRPr="0018500A">
        <w:rPr>
          <w:rFonts w:cs="Arial"/>
          <w:szCs w:val="20"/>
          <w:lang w:val="es-BO"/>
        </w:rPr>
        <w:t xml:space="preserve">Se utilizarán los factores de corrección </w:t>
      </w:r>
      <w:r w:rsidR="00EE4C3E">
        <w:rPr>
          <w:rFonts w:cs="Arial"/>
          <w:szCs w:val="20"/>
          <w:lang w:val="es-BO"/>
        </w:rPr>
        <w:t>por</w:t>
      </w:r>
      <w:r w:rsidRPr="0018500A">
        <w:rPr>
          <w:rFonts w:cs="Arial"/>
          <w:szCs w:val="20"/>
          <w:lang w:val="es-BO"/>
        </w:rPr>
        <w:t xml:space="preserve"> temperatura y material</w:t>
      </w:r>
      <w:r w:rsidR="008C42A8">
        <w:rPr>
          <w:rFonts w:cs="Arial"/>
          <w:szCs w:val="20"/>
          <w:lang w:val="es-BO"/>
        </w:rPr>
        <w:t>.</w:t>
      </w:r>
    </w:p>
    <w:p w14:paraId="1492B54E" w14:textId="7C687E74" w:rsidR="008C42A8" w:rsidRDefault="008C42A8" w:rsidP="00D5548B">
      <w:pPr>
        <w:pStyle w:val="Prrafodelista"/>
        <w:numPr>
          <w:ilvl w:val="0"/>
          <w:numId w:val="7"/>
        </w:numPr>
        <w:ind w:left="993" w:hanging="284"/>
        <w:rPr>
          <w:rFonts w:cs="Arial"/>
          <w:szCs w:val="20"/>
          <w:lang w:val="es-BO"/>
        </w:rPr>
      </w:pPr>
      <w:r>
        <w:rPr>
          <w:rFonts w:cs="Arial"/>
          <w:szCs w:val="20"/>
          <w:lang w:val="es-BO"/>
        </w:rPr>
        <w:t>Se dimensionará con distancias mínimas entre cañerías según sis</w:t>
      </w:r>
      <w:r w:rsidR="005027BD">
        <w:rPr>
          <w:rFonts w:cs="Arial"/>
          <w:szCs w:val="20"/>
          <w:lang w:val="es-BO"/>
        </w:rPr>
        <w:t>temas, recomendados por norma o práctica de aplicación y reconocida en la industria petrolera.</w:t>
      </w:r>
      <w:r>
        <w:rPr>
          <w:rFonts w:cs="Arial"/>
          <w:szCs w:val="20"/>
          <w:lang w:val="es-BO"/>
        </w:rPr>
        <w:t xml:space="preserve"> </w:t>
      </w:r>
    </w:p>
    <w:p w14:paraId="7920EF64" w14:textId="77777777" w:rsidR="00CD2AC0" w:rsidRDefault="00CD2AC0" w:rsidP="00CD2AC0">
      <w:pPr>
        <w:rPr>
          <w:rFonts w:cs="Arial"/>
          <w:szCs w:val="20"/>
          <w:lang w:val="es-BO"/>
        </w:rPr>
      </w:pPr>
    </w:p>
    <w:p w14:paraId="1D81C7EF" w14:textId="0CCBE455" w:rsidR="00CC6282" w:rsidRPr="00C14E8F" w:rsidRDefault="005027BD" w:rsidP="00D5548B">
      <w:pPr>
        <w:pStyle w:val="Prrafodelista"/>
        <w:numPr>
          <w:ilvl w:val="0"/>
          <w:numId w:val="14"/>
        </w:numPr>
        <w:ind w:left="426" w:hanging="426"/>
        <w:rPr>
          <w:rFonts w:cs="Arial"/>
          <w:b/>
          <w:szCs w:val="20"/>
        </w:rPr>
      </w:pPr>
      <w:r w:rsidRPr="00C14E8F">
        <w:rPr>
          <w:rFonts w:cs="Arial"/>
          <w:b/>
          <w:szCs w:val="20"/>
        </w:rPr>
        <w:t>ANÁLISIS DE TENSIONES</w:t>
      </w:r>
    </w:p>
    <w:p w14:paraId="2A827CFB" w14:textId="77777777" w:rsidR="00C14E8F" w:rsidRDefault="00C14E8F" w:rsidP="00CC6282">
      <w:pPr>
        <w:pStyle w:val="Prrafodelista"/>
        <w:ind w:left="1134"/>
        <w:rPr>
          <w:rFonts w:cs="Arial"/>
          <w:szCs w:val="20"/>
          <w:lang w:val="es-BO"/>
        </w:rPr>
      </w:pPr>
    </w:p>
    <w:p w14:paraId="31578E05" w14:textId="30F943F3" w:rsidR="00C14E8F" w:rsidRPr="007D43EA" w:rsidRDefault="007D43EA" w:rsidP="00D5548B">
      <w:pPr>
        <w:pStyle w:val="Prrafodelista"/>
        <w:numPr>
          <w:ilvl w:val="0"/>
          <w:numId w:val="7"/>
        </w:numPr>
        <w:ind w:left="993" w:hanging="284"/>
        <w:rPr>
          <w:rFonts w:cs="Arial"/>
          <w:szCs w:val="20"/>
          <w:lang w:val="es-BO"/>
        </w:rPr>
      </w:pPr>
      <w:r w:rsidRPr="007D43EA">
        <w:rPr>
          <w:rFonts w:cs="Arial"/>
          <w:szCs w:val="20"/>
          <w:lang w:val="es-BO"/>
        </w:rPr>
        <w:t xml:space="preserve">Para el análisis de tensiones del sistema de cañerías, </w:t>
      </w:r>
      <w:r w:rsidR="00C14E8F" w:rsidRPr="007D43EA">
        <w:rPr>
          <w:rFonts w:cs="Arial"/>
          <w:szCs w:val="20"/>
          <w:lang w:val="es-BO"/>
        </w:rPr>
        <w:t>se tomará como mayor punto de análisis las boquillas de su</w:t>
      </w:r>
      <w:r w:rsidR="005027BD" w:rsidRPr="007D43EA">
        <w:rPr>
          <w:rFonts w:cs="Arial"/>
          <w:szCs w:val="20"/>
          <w:lang w:val="es-BO"/>
        </w:rPr>
        <w:t>cción y descarga de la UBP.</w:t>
      </w:r>
    </w:p>
    <w:p w14:paraId="65B09139" w14:textId="640B74F6" w:rsidR="007D43EA" w:rsidRPr="007D43EA" w:rsidRDefault="007D43EA" w:rsidP="00D5548B">
      <w:pPr>
        <w:pStyle w:val="Prrafodelista"/>
        <w:numPr>
          <w:ilvl w:val="0"/>
          <w:numId w:val="7"/>
        </w:numPr>
        <w:ind w:left="993" w:hanging="284"/>
        <w:rPr>
          <w:rFonts w:cs="Arial"/>
          <w:szCs w:val="20"/>
          <w:lang w:val="es-BO"/>
        </w:rPr>
      </w:pPr>
      <w:r w:rsidRPr="007D43EA">
        <w:rPr>
          <w:rFonts w:cs="Arial"/>
          <w:szCs w:val="20"/>
          <w:lang w:val="es-BO"/>
        </w:rPr>
        <w:t xml:space="preserve">Se tomarán los parámetros de tensiones admisibles según recomendación de ASME B31.4 o derivación de la misma. </w:t>
      </w:r>
    </w:p>
    <w:p w14:paraId="0BE35B11" w14:textId="77777777" w:rsidR="007D43EA" w:rsidRPr="007D43EA" w:rsidRDefault="005027BD" w:rsidP="00D5548B">
      <w:pPr>
        <w:pStyle w:val="Prrafodelista"/>
        <w:numPr>
          <w:ilvl w:val="0"/>
          <w:numId w:val="7"/>
        </w:numPr>
        <w:ind w:left="993" w:hanging="284"/>
        <w:rPr>
          <w:rFonts w:cs="Arial"/>
          <w:szCs w:val="20"/>
        </w:rPr>
      </w:pPr>
      <w:r w:rsidRPr="007D43EA">
        <w:rPr>
          <w:rFonts w:cs="Arial"/>
          <w:szCs w:val="20"/>
          <w:lang w:val="es-BO"/>
        </w:rPr>
        <w:t>Se aplicará</w:t>
      </w:r>
      <w:r>
        <w:rPr>
          <w:rFonts w:ascii="ArialMT" w:hAnsi="ArialMT" w:cs="ArialMT"/>
          <w:szCs w:val="20"/>
          <w:lang w:eastAsia="es-ES"/>
        </w:rPr>
        <w:t xml:space="preserve"> el </w:t>
      </w:r>
      <w:r>
        <w:rPr>
          <w:rFonts w:ascii="ArialMT" w:hAnsi="ArialMT" w:cs="ArialMT"/>
          <w:szCs w:val="20"/>
          <w:lang w:val="es-BO" w:eastAsia="es-ES"/>
        </w:rPr>
        <w:t xml:space="preserve">software CAESAR II </w:t>
      </w:r>
      <w:r>
        <w:rPr>
          <w:rFonts w:ascii="ArialMT" w:hAnsi="ArialMT" w:cs="ArialMT"/>
          <w:szCs w:val="20"/>
          <w:lang w:eastAsia="es-ES"/>
        </w:rPr>
        <w:t xml:space="preserve">versión </w:t>
      </w:r>
      <w:r>
        <w:rPr>
          <w:rFonts w:ascii="ArialMT" w:hAnsi="ArialMT" w:cs="ArialMT"/>
          <w:szCs w:val="20"/>
          <w:lang w:val="es-BO" w:eastAsia="es-ES"/>
        </w:rPr>
        <w:t>2019</w:t>
      </w:r>
      <w:r>
        <w:rPr>
          <w:rFonts w:ascii="ArialMT" w:hAnsi="ArialMT" w:cs="ArialMT"/>
          <w:szCs w:val="20"/>
          <w:lang w:eastAsia="es-ES"/>
        </w:rPr>
        <w:t xml:space="preserve"> o superior</w:t>
      </w:r>
      <w:r>
        <w:rPr>
          <w:rFonts w:ascii="ArialMT" w:hAnsi="ArialMT" w:cs="ArialMT"/>
          <w:szCs w:val="20"/>
          <w:lang w:val="es-BO" w:eastAsia="es-ES"/>
        </w:rPr>
        <w:t>.</w:t>
      </w:r>
    </w:p>
    <w:p w14:paraId="669085C1" w14:textId="73366B5A" w:rsidR="00534ABD" w:rsidRPr="007D43EA" w:rsidRDefault="007D43EA" w:rsidP="00D5548B">
      <w:pPr>
        <w:pStyle w:val="Prrafodelista"/>
        <w:numPr>
          <w:ilvl w:val="0"/>
          <w:numId w:val="7"/>
        </w:numPr>
        <w:ind w:left="993" w:hanging="284"/>
        <w:rPr>
          <w:rFonts w:cs="Arial"/>
          <w:szCs w:val="20"/>
        </w:rPr>
      </w:pPr>
      <w:r>
        <w:rPr>
          <w:rFonts w:cs="Arial"/>
          <w:szCs w:val="20"/>
        </w:rPr>
        <w:t>Para los sistemas de alivio, se tomará en cuenta el esfuerzo producido por las válvulas de alivio</w:t>
      </w:r>
      <w:r w:rsidR="00534ABD" w:rsidRPr="007D43EA">
        <w:rPr>
          <w:rFonts w:cs="Arial"/>
          <w:szCs w:val="20"/>
        </w:rPr>
        <w:t xml:space="preserve">. En los recipientes de presión, se procurará que la tensión de la </w:t>
      </w:r>
      <w:r>
        <w:rPr>
          <w:rFonts w:cs="Arial"/>
          <w:szCs w:val="20"/>
        </w:rPr>
        <w:t xml:space="preserve">cañería </w:t>
      </w:r>
      <w:r w:rsidR="00534ABD" w:rsidRPr="007D43EA">
        <w:rPr>
          <w:rFonts w:cs="Arial"/>
          <w:szCs w:val="20"/>
        </w:rPr>
        <w:t>sea cercana a cero.</w:t>
      </w:r>
    </w:p>
    <w:p w14:paraId="4D817368" w14:textId="75336BDD" w:rsidR="005027BD" w:rsidRDefault="005027BD" w:rsidP="005027BD">
      <w:pPr>
        <w:pStyle w:val="Encabezado"/>
        <w:tabs>
          <w:tab w:val="clear" w:pos="4320"/>
          <w:tab w:val="clear" w:pos="8640"/>
        </w:tabs>
        <w:ind w:left="142"/>
        <w:jc w:val="center"/>
        <w:rPr>
          <w:rFonts w:cs="Arial"/>
          <w:b/>
          <w:szCs w:val="20"/>
        </w:rPr>
      </w:pPr>
    </w:p>
    <w:p w14:paraId="2E437682" w14:textId="385792D0" w:rsidR="003B7CB3" w:rsidRPr="003B7CB3" w:rsidRDefault="003B7CB3" w:rsidP="00D5548B">
      <w:pPr>
        <w:pStyle w:val="Prrafodelista"/>
        <w:numPr>
          <w:ilvl w:val="0"/>
          <w:numId w:val="14"/>
        </w:numPr>
        <w:ind w:left="426" w:hanging="426"/>
        <w:rPr>
          <w:rFonts w:cs="Arial"/>
          <w:b/>
          <w:szCs w:val="20"/>
        </w:rPr>
      </w:pPr>
      <w:r w:rsidRPr="003B7CB3">
        <w:rPr>
          <w:rFonts w:cs="Arial"/>
          <w:b/>
          <w:szCs w:val="20"/>
        </w:rPr>
        <w:t>SISTEMA DE AGUA DE SERVICIO</w:t>
      </w:r>
    </w:p>
    <w:p w14:paraId="6D2634F0" w14:textId="77777777" w:rsidR="003B7CB3" w:rsidRPr="003B7CB3" w:rsidRDefault="003B7CB3" w:rsidP="003B7CB3">
      <w:pPr>
        <w:pStyle w:val="Encabezado"/>
        <w:ind w:left="709"/>
        <w:rPr>
          <w:rFonts w:cs="Arial"/>
          <w:szCs w:val="20"/>
          <w:lang w:val="es-ES"/>
        </w:rPr>
      </w:pPr>
    </w:p>
    <w:p w14:paraId="6DC9C19D" w14:textId="78134139" w:rsidR="003B7CB3" w:rsidRDefault="003B7CB3" w:rsidP="00D5548B">
      <w:pPr>
        <w:pStyle w:val="Prrafodelista"/>
        <w:numPr>
          <w:ilvl w:val="0"/>
          <w:numId w:val="8"/>
        </w:numPr>
        <w:ind w:left="993" w:hanging="284"/>
        <w:rPr>
          <w:rFonts w:cs="Arial"/>
          <w:szCs w:val="20"/>
        </w:rPr>
      </w:pPr>
      <w:r w:rsidRPr="003B7CB3">
        <w:rPr>
          <w:rFonts w:cs="Arial"/>
          <w:szCs w:val="20"/>
        </w:rPr>
        <w:t xml:space="preserve">El agua para la </w:t>
      </w:r>
      <w:r>
        <w:rPr>
          <w:rFonts w:cs="Arial"/>
          <w:szCs w:val="20"/>
        </w:rPr>
        <w:t>estación</w:t>
      </w:r>
      <w:r w:rsidRPr="003B7CB3">
        <w:rPr>
          <w:rFonts w:cs="Arial"/>
          <w:szCs w:val="20"/>
        </w:rPr>
        <w:t>, será abastecida desde un tanque de agua</w:t>
      </w:r>
      <w:r>
        <w:rPr>
          <w:rFonts w:cs="Arial"/>
          <w:szCs w:val="20"/>
        </w:rPr>
        <w:t xml:space="preserve"> </w:t>
      </w:r>
      <w:r w:rsidRPr="003B7CB3">
        <w:rPr>
          <w:rFonts w:cs="Arial"/>
          <w:szCs w:val="20"/>
        </w:rPr>
        <w:t xml:space="preserve">capacidad </w:t>
      </w:r>
      <w:r>
        <w:rPr>
          <w:rFonts w:cs="Arial"/>
          <w:szCs w:val="20"/>
        </w:rPr>
        <w:t xml:space="preserve">a definir según memoria de cálculo, siendo </w:t>
      </w:r>
      <w:r w:rsidR="00D11EA3">
        <w:rPr>
          <w:rFonts w:cs="Arial"/>
          <w:szCs w:val="20"/>
        </w:rPr>
        <w:t>de manera referencial la implementación de 2 tanques de 10.000 litros</w:t>
      </w:r>
      <w:r w:rsidR="00337AB0">
        <w:rPr>
          <w:rFonts w:cs="Arial"/>
          <w:szCs w:val="20"/>
        </w:rPr>
        <w:t>, que alimentará las áreas de viviendas y requerimientos en el sector industrial.</w:t>
      </w:r>
    </w:p>
    <w:p w14:paraId="2AB9F42B" w14:textId="3602C828" w:rsidR="003B7CB3" w:rsidRDefault="003B7CB3" w:rsidP="00D5548B">
      <w:pPr>
        <w:pStyle w:val="Prrafodelista"/>
        <w:numPr>
          <w:ilvl w:val="0"/>
          <w:numId w:val="8"/>
        </w:numPr>
        <w:ind w:left="993" w:hanging="284"/>
        <w:rPr>
          <w:rFonts w:cs="Arial"/>
          <w:szCs w:val="20"/>
        </w:rPr>
      </w:pPr>
      <w:r>
        <w:rPr>
          <w:rFonts w:cs="Arial"/>
          <w:szCs w:val="20"/>
        </w:rPr>
        <w:t>La capacidad del sistema de agua será estimada según requerimientos de áreas por implementar, tomando en cuen</w:t>
      </w:r>
      <w:r w:rsidR="00D11EA3">
        <w:rPr>
          <w:rFonts w:cs="Arial"/>
          <w:szCs w:val="20"/>
        </w:rPr>
        <w:t>ta la permanencia de al menos 12</w:t>
      </w:r>
      <w:r>
        <w:rPr>
          <w:rFonts w:cs="Arial"/>
          <w:szCs w:val="20"/>
        </w:rPr>
        <w:t xml:space="preserve"> personas/día en la estación.</w:t>
      </w:r>
    </w:p>
    <w:p w14:paraId="50E22B07" w14:textId="77777777" w:rsidR="003B7CB3" w:rsidRDefault="003B7CB3" w:rsidP="00D5548B">
      <w:pPr>
        <w:pStyle w:val="Prrafodelista"/>
        <w:numPr>
          <w:ilvl w:val="0"/>
          <w:numId w:val="8"/>
        </w:numPr>
        <w:ind w:left="993" w:hanging="284"/>
        <w:rPr>
          <w:rFonts w:cs="Arial"/>
          <w:szCs w:val="20"/>
        </w:rPr>
      </w:pPr>
      <w:r w:rsidRPr="003B7CB3">
        <w:rPr>
          <w:rFonts w:cs="Arial"/>
          <w:szCs w:val="20"/>
        </w:rPr>
        <w:t>El agua en el área industrial será</w:t>
      </w:r>
      <w:r>
        <w:rPr>
          <w:rFonts w:cs="Arial"/>
          <w:szCs w:val="20"/>
        </w:rPr>
        <w:t xml:space="preserve"> utilizada para el lavado de la UBP</w:t>
      </w:r>
      <w:r w:rsidRPr="003B7CB3">
        <w:rPr>
          <w:rFonts w:cs="Arial"/>
          <w:szCs w:val="20"/>
        </w:rPr>
        <w:t xml:space="preserve">, tomas de agua para servicios varios distribuida a lo largo de la estación y cuyo diámetro mínimo deberá ser de Ø1 pulg. </w:t>
      </w:r>
    </w:p>
    <w:p w14:paraId="5C105FF2" w14:textId="33B2D8F8" w:rsidR="005027BD" w:rsidRPr="003B7CB3" w:rsidRDefault="003B7CB3" w:rsidP="00D5548B">
      <w:pPr>
        <w:pStyle w:val="Prrafodelista"/>
        <w:numPr>
          <w:ilvl w:val="0"/>
          <w:numId w:val="8"/>
        </w:numPr>
        <w:ind w:left="993" w:hanging="284"/>
        <w:rPr>
          <w:rFonts w:cs="Arial"/>
          <w:szCs w:val="20"/>
        </w:rPr>
      </w:pPr>
      <w:r w:rsidRPr="003B7CB3">
        <w:rPr>
          <w:rFonts w:cs="Arial"/>
          <w:szCs w:val="20"/>
        </w:rPr>
        <w:t>La línea de agua deberá tener la protección adecuada para los cruces de calles u otras áreas de riesgo.</w:t>
      </w:r>
    </w:p>
    <w:p w14:paraId="370715D5" w14:textId="77777777" w:rsidR="001D7534" w:rsidRDefault="001D7534" w:rsidP="001D0BC3">
      <w:pPr>
        <w:pStyle w:val="Encabezado"/>
        <w:tabs>
          <w:tab w:val="clear" w:pos="4320"/>
          <w:tab w:val="clear" w:pos="8640"/>
        </w:tabs>
        <w:ind w:left="709"/>
        <w:rPr>
          <w:rFonts w:cs="Arial"/>
          <w:b/>
          <w:szCs w:val="20"/>
        </w:rPr>
      </w:pPr>
    </w:p>
    <w:p w14:paraId="3E6E9E74" w14:textId="77777777" w:rsidR="00E125AE" w:rsidRDefault="00E125AE" w:rsidP="00E125AE">
      <w:pPr>
        <w:pStyle w:val="Prrafodelista"/>
        <w:numPr>
          <w:ilvl w:val="0"/>
          <w:numId w:val="14"/>
        </w:numPr>
        <w:ind w:left="426" w:hanging="426"/>
        <w:rPr>
          <w:rFonts w:cs="Arial"/>
          <w:b/>
          <w:szCs w:val="20"/>
        </w:rPr>
      </w:pPr>
      <w:r>
        <w:rPr>
          <w:rFonts w:cs="Arial"/>
          <w:b/>
          <w:szCs w:val="20"/>
        </w:rPr>
        <w:t>DERIVACIONES</w:t>
      </w:r>
    </w:p>
    <w:p w14:paraId="34C18E6D" w14:textId="77777777" w:rsidR="00E125AE" w:rsidRPr="005027BD" w:rsidRDefault="00E125AE" w:rsidP="00E125AE">
      <w:pPr>
        <w:pStyle w:val="Prrafodelista"/>
        <w:ind w:left="426"/>
        <w:rPr>
          <w:rFonts w:cs="Arial"/>
          <w:b/>
          <w:szCs w:val="20"/>
        </w:rPr>
      </w:pPr>
    </w:p>
    <w:p w14:paraId="0081AD9D" w14:textId="3E50D89E" w:rsidR="00E125AE" w:rsidRDefault="00E125AE" w:rsidP="00E125AE">
      <w:pPr>
        <w:pStyle w:val="Prrafodelista"/>
        <w:numPr>
          <w:ilvl w:val="0"/>
          <w:numId w:val="7"/>
        </w:numPr>
        <w:ind w:left="993" w:hanging="284"/>
        <w:rPr>
          <w:rFonts w:cs="Arial"/>
          <w:szCs w:val="20"/>
          <w:lang w:val="es-BO"/>
        </w:rPr>
      </w:pPr>
      <w:r>
        <w:rPr>
          <w:rFonts w:cs="Arial"/>
          <w:szCs w:val="20"/>
          <w:lang w:val="es-BO"/>
        </w:rPr>
        <w:t>Se aplicará como referencia la siguiente tabla</w:t>
      </w:r>
      <w:r w:rsidRPr="00B8672F">
        <w:rPr>
          <w:rFonts w:cs="Arial"/>
          <w:szCs w:val="20"/>
          <w:lang w:val="es-BO"/>
        </w:rPr>
        <w:t>.</w:t>
      </w:r>
    </w:p>
    <w:p w14:paraId="16B7B7F5" w14:textId="041B86CB" w:rsidR="00E125AE" w:rsidRDefault="00E125AE" w:rsidP="00E125AE">
      <w:pPr>
        <w:pStyle w:val="Encabezado"/>
        <w:tabs>
          <w:tab w:val="clear" w:pos="4320"/>
          <w:tab w:val="clear" w:pos="8640"/>
        </w:tabs>
        <w:ind w:left="709"/>
        <w:jc w:val="center"/>
        <w:rPr>
          <w:rFonts w:cs="Arial"/>
          <w:b/>
          <w:szCs w:val="20"/>
        </w:rPr>
      </w:pPr>
      <w:r>
        <w:rPr>
          <w:noProof/>
          <w:lang w:eastAsia="es-BO"/>
        </w:rPr>
        <w:lastRenderedPageBreak/>
        <w:drawing>
          <wp:inline distT="0" distB="0" distL="0" distR="0" wp14:anchorId="5351FEAD" wp14:editId="01450ACB">
            <wp:extent cx="2627591" cy="2842260"/>
            <wp:effectExtent l="0" t="0" r="190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35456" cy="2850767"/>
                    </a:xfrm>
                    <a:prstGeom prst="rect">
                      <a:avLst/>
                    </a:prstGeom>
                  </pic:spPr>
                </pic:pic>
              </a:graphicData>
            </a:graphic>
          </wp:inline>
        </w:drawing>
      </w:r>
    </w:p>
    <w:p w14:paraId="16DFD96B" w14:textId="7EDA66DD" w:rsidR="00CC6282" w:rsidRPr="009B0951" w:rsidRDefault="00CC6282" w:rsidP="001D2388">
      <w:pPr>
        <w:pStyle w:val="Ttulo1"/>
        <w:numPr>
          <w:ilvl w:val="1"/>
          <w:numId w:val="2"/>
        </w:numPr>
        <w:ind w:left="426"/>
      </w:pPr>
      <w:bookmarkStart w:id="52" w:name="_Toc380653040"/>
      <w:bookmarkStart w:id="53" w:name="_Toc157149746"/>
      <w:r w:rsidRPr="009B0951">
        <w:t>Eléctric</w:t>
      </w:r>
      <w:bookmarkEnd w:id="52"/>
      <w:r w:rsidR="001D2388">
        <w:t>idad</w:t>
      </w:r>
      <w:bookmarkEnd w:id="53"/>
    </w:p>
    <w:p w14:paraId="24A49D30" w14:textId="24EB2197" w:rsidR="00CC6282" w:rsidRDefault="00CC6282" w:rsidP="00CC6282">
      <w:pPr>
        <w:ind w:left="851"/>
        <w:rPr>
          <w:rFonts w:cs="Arial"/>
          <w:szCs w:val="20"/>
        </w:rPr>
      </w:pPr>
    </w:p>
    <w:p w14:paraId="13B43B7E" w14:textId="0F5015D3" w:rsidR="00CC6984" w:rsidRPr="00C14E8F" w:rsidRDefault="00CC6984" w:rsidP="00D5548B">
      <w:pPr>
        <w:pStyle w:val="Prrafodelista"/>
        <w:numPr>
          <w:ilvl w:val="0"/>
          <w:numId w:val="14"/>
        </w:numPr>
        <w:ind w:left="426" w:hanging="426"/>
        <w:rPr>
          <w:rFonts w:cs="Arial"/>
          <w:b/>
          <w:szCs w:val="20"/>
        </w:rPr>
      </w:pPr>
      <w:r>
        <w:rPr>
          <w:rFonts w:cs="Arial"/>
          <w:b/>
          <w:szCs w:val="20"/>
        </w:rPr>
        <w:t>GENERAL</w:t>
      </w:r>
    </w:p>
    <w:p w14:paraId="6B747213" w14:textId="77777777" w:rsidR="00CC6984" w:rsidRDefault="00CC6984" w:rsidP="00CC6282">
      <w:pPr>
        <w:ind w:left="851"/>
        <w:rPr>
          <w:rFonts w:cs="Arial"/>
          <w:szCs w:val="20"/>
        </w:rPr>
      </w:pPr>
    </w:p>
    <w:p w14:paraId="398AEE2F" w14:textId="2516F802" w:rsidR="00455121" w:rsidRDefault="00455121" w:rsidP="00D5548B">
      <w:pPr>
        <w:pStyle w:val="Prrafodelista"/>
        <w:numPr>
          <w:ilvl w:val="0"/>
          <w:numId w:val="8"/>
        </w:numPr>
        <w:ind w:left="993" w:hanging="284"/>
        <w:rPr>
          <w:rFonts w:cs="Arial"/>
          <w:szCs w:val="20"/>
        </w:rPr>
      </w:pPr>
      <w:bookmarkStart w:id="54" w:name="_Toc380653042"/>
      <w:r w:rsidRPr="00455121">
        <w:rPr>
          <w:rFonts w:cs="Arial"/>
          <w:szCs w:val="20"/>
        </w:rPr>
        <w:t>Los equipos y/o materiales</w:t>
      </w:r>
      <w:r>
        <w:rPr>
          <w:rFonts w:cs="Arial"/>
          <w:szCs w:val="20"/>
        </w:rPr>
        <w:t xml:space="preserve"> y accesorios</w:t>
      </w:r>
      <w:r w:rsidRPr="00455121">
        <w:rPr>
          <w:rFonts w:cs="Arial"/>
          <w:szCs w:val="20"/>
        </w:rPr>
        <w:t xml:space="preserve"> a especificar para su posterior adquisición por el Contratista, serán los adecuados para las instalaciones a implementar</w:t>
      </w:r>
      <w:r w:rsidR="006025F4">
        <w:rPr>
          <w:rFonts w:cs="Arial"/>
          <w:szCs w:val="20"/>
        </w:rPr>
        <w:t xml:space="preserve"> según clasificación de área</w:t>
      </w:r>
      <w:r w:rsidRPr="00455121">
        <w:rPr>
          <w:rFonts w:cs="Arial"/>
          <w:szCs w:val="20"/>
        </w:rPr>
        <w:t>, de características descritas en la planilla referencial del Anexo E-5, y en caso se indique, en la marca y modelo correspondiente, o su equivalente.</w:t>
      </w:r>
    </w:p>
    <w:p w14:paraId="1222B415" w14:textId="77777777" w:rsidR="00B32DBC" w:rsidRPr="00B32DBC" w:rsidRDefault="00B32DBC" w:rsidP="00B32DBC">
      <w:pPr>
        <w:rPr>
          <w:rFonts w:cs="Arial"/>
          <w:szCs w:val="20"/>
        </w:rPr>
      </w:pPr>
    </w:p>
    <w:p w14:paraId="6CB6E129" w14:textId="5585EE9E" w:rsidR="001D2388" w:rsidRDefault="001D2388" w:rsidP="00D5548B">
      <w:pPr>
        <w:pStyle w:val="Prrafodelista"/>
        <w:numPr>
          <w:ilvl w:val="0"/>
          <w:numId w:val="8"/>
        </w:numPr>
        <w:ind w:left="993" w:hanging="284"/>
        <w:rPr>
          <w:rFonts w:cs="Arial"/>
          <w:szCs w:val="20"/>
        </w:rPr>
      </w:pPr>
      <w:r>
        <w:rPr>
          <w:rFonts w:cs="Arial"/>
          <w:szCs w:val="20"/>
        </w:rPr>
        <w:t>El diseño debe tomar en cuenta las condiciones de salinidad de las zonas donde serán implementadas las obras, debiendo prever protecciones, materiales, etc., aptos para mantener su integridad en el tiempo</w:t>
      </w:r>
      <w:r w:rsidR="00F1029F">
        <w:rPr>
          <w:rFonts w:cs="Arial"/>
          <w:szCs w:val="20"/>
        </w:rPr>
        <w:t>, principalmente en conduit y terminales de cables</w:t>
      </w:r>
      <w:r w:rsidR="005D5E08">
        <w:rPr>
          <w:rFonts w:cs="Arial"/>
          <w:szCs w:val="20"/>
        </w:rPr>
        <w:t>, además de otros equipos o partes del mismo que así lo requieran</w:t>
      </w:r>
      <w:r>
        <w:rPr>
          <w:rFonts w:cs="Arial"/>
          <w:szCs w:val="20"/>
        </w:rPr>
        <w:t>.</w:t>
      </w:r>
    </w:p>
    <w:p w14:paraId="0E2018AA" w14:textId="1E3780BE" w:rsidR="00F60FD5" w:rsidRDefault="00F60FD5" w:rsidP="00D5548B">
      <w:pPr>
        <w:pStyle w:val="Prrafodelista"/>
        <w:numPr>
          <w:ilvl w:val="0"/>
          <w:numId w:val="8"/>
        </w:numPr>
        <w:ind w:left="993" w:hanging="284"/>
        <w:rPr>
          <w:rFonts w:cs="Arial"/>
          <w:szCs w:val="20"/>
        </w:rPr>
      </w:pPr>
      <w:r>
        <w:rPr>
          <w:rFonts w:cs="Arial"/>
          <w:szCs w:val="20"/>
        </w:rPr>
        <w:t>Equipos a ser instalados en exterior, deben ser especificados con protección de briza marina (barniz).</w:t>
      </w:r>
    </w:p>
    <w:p w14:paraId="53804655" w14:textId="77777777" w:rsidR="00303310" w:rsidRPr="00641B18" w:rsidRDefault="00303310" w:rsidP="00303310">
      <w:pPr>
        <w:pStyle w:val="Prrafodelista"/>
        <w:numPr>
          <w:ilvl w:val="0"/>
          <w:numId w:val="8"/>
        </w:numPr>
        <w:ind w:left="993" w:hanging="284"/>
        <w:rPr>
          <w:rFonts w:cs="Arial"/>
          <w:bCs/>
          <w:szCs w:val="20"/>
        </w:rPr>
      </w:pPr>
      <w:r w:rsidRPr="00641B18">
        <w:rPr>
          <w:rFonts w:cs="Arial"/>
          <w:bCs/>
          <w:szCs w:val="20"/>
        </w:rPr>
        <w:t>En todos los baños, se especificará un sistema de extracción de aire para instalación en pared, los cuales deben disponer de un filtro para evitar el ingreso de insectos de la parte externa y disponer de protección o estar montados de tal forma de evitar el ingreso de agua de lluvia.</w:t>
      </w:r>
    </w:p>
    <w:p w14:paraId="0489E654" w14:textId="77777777" w:rsidR="00E125AE" w:rsidRDefault="00E125AE" w:rsidP="005A3B97">
      <w:pPr>
        <w:pStyle w:val="Encabezado"/>
        <w:tabs>
          <w:tab w:val="clear" w:pos="4320"/>
          <w:tab w:val="clear" w:pos="8640"/>
        </w:tabs>
        <w:ind w:left="851"/>
        <w:rPr>
          <w:rFonts w:cs="Arial"/>
          <w:b/>
          <w:bCs/>
          <w:szCs w:val="20"/>
        </w:rPr>
      </w:pPr>
    </w:p>
    <w:p w14:paraId="150D54AE" w14:textId="30EF4644" w:rsidR="00F20170" w:rsidRPr="00F20170" w:rsidRDefault="00F20170" w:rsidP="00F20170">
      <w:pPr>
        <w:pStyle w:val="Prrafodelista"/>
        <w:numPr>
          <w:ilvl w:val="0"/>
          <w:numId w:val="14"/>
        </w:numPr>
        <w:ind w:left="426" w:hanging="426"/>
        <w:rPr>
          <w:rFonts w:cs="Arial"/>
          <w:szCs w:val="20"/>
        </w:rPr>
      </w:pPr>
      <w:r>
        <w:rPr>
          <w:rFonts w:cs="Arial"/>
          <w:b/>
          <w:szCs w:val="20"/>
        </w:rPr>
        <w:t>FUENTE DE ENERGÍA</w:t>
      </w:r>
      <w:r w:rsidRPr="00F20170">
        <w:rPr>
          <w:rFonts w:cs="Arial"/>
          <w:b/>
          <w:szCs w:val="20"/>
        </w:rPr>
        <w:t xml:space="preserve"> </w:t>
      </w:r>
    </w:p>
    <w:p w14:paraId="3B764DE9" w14:textId="480C1656" w:rsidR="00F20170" w:rsidRDefault="00F20170" w:rsidP="00F20170">
      <w:pPr>
        <w:pStyle w:val="Prrafodelista"/>
        <w:ind w:left="426"/>
        <w:rPr>
          <w:rFonts w:cs="Arial"/>
          <w:szCs w:val="20"/>
        </w:rPr>
      </w:pPr>
    </w:p>
    <w:p w14:paraId="0E9F9334" w14:textId="77777777" w:rsidR="00F20170" w:rsidRDefault="00F20170" w:rsidP="00F20170">
      <w:pPr>
        <w:pStyle w:val="Prrafodelista"/>
        <w:numPr>
          <w:ilvl w:val="0"/>
          <w:numId w:val="8"/>
        </w:numPr>
        <w:ind w:left="993" w:hanging="284"/>
        <w:rPr>
          <w:rFonts w:cs="Arial"/>
          <w:szCs w:val="20"/>
        </w:rPr>
      </w:pPr>
      <w:r>
        <w:rPr>
          <w:rFonts w:cs="Arial"/>
          <w:szCs w:val="20"/>
        </w:rPr>
        <w:t xml:space="preserve">El sistema eléctrico de las Estaciones Intermedias, tendrá como fuente de energía a un grupo electrógeno y su stand </w:t>
      </w:r>
      <w:proofErr w:type="spellStart"/>
      <w:r>
        <w:rPr>
          <w:rFonts w:cs="Arial"/>
          <w:szCs w:val="20"/>
        </w:rPr>
        <w:t>by</w:t>
      </w:r>
      <w:proofErr w:type="spellEnd"/>
      <w:r>
        <w:rPr>
          <w:rFonts w:cs="Arial"/>
          <w:szCs w:val="20"/>
        </w:rPr>
        <w:t>, de la potencia según cargas a implementar, los cuales dispondrán de tablero de sincronización donde se dispondrá de visualización de todas las variables de medición y operativas de los grupos, como también de operación (arranque, pero, incremento de carga, etc.), y a su vez estarán integrados al sistema SCADA.</w:t>
      </w:r>
    </w:p>
    <w:p w14:paraId="1ADEEF09" w14:textId="77777777" w:rsidR="00F20170" w:rsidRDefault="00F20170" w:rsidP="00F20170">
      <w:pPr>
        <w:pStyle w:val="Prrafodelista"/>
        <w:numPr>
          <w:ilvl w:val="0"/>
          <w:numId w:val="8"/>
        </w:numPr>
        <w:ind w:left="993" w:hanging="284"/>
        <w:rPr>
          <w:rFonts w:cs="Arial"/>
          <w:szCs w:val="20"/>
        </w:rPr>
      </w:pPr>
      <w:r>
        <w:rPr>
          <w:rFonts w:cs="Arial"/>
          <w:szCs w:val="20"/>
        </w:rPr>
        <w:t>En la Terminal Arica, el diseño contempla la integración al sistema existente, utilizando los interruptores de reserva o mediante la reasignación de algunos de ellos.</w:t>
      </w:r>
    </w:p>
    <w:p w14:paraId="184E1419" w14:textId="77777777" w:rsidR="003F3DD5" w:rsidRDefault="00F20170" w:rsidP="003F3DD5">
      <w:pPr>
        <w:pStyle w:val="Prrafodelista"/>
        <w:numPr>
          <w:ilvl w:val="0"/>
          <w:numId w:val="8"/>
        </w:numPr>
        <w:ind w:left="993" w:hanging="284"/>
        <w:rPr>
          <w:rFonts w:cs="Arial"/>
          <w:szCs w:val="20"/>
        </w:rPr>
      </w:pPr>
      <w:r>
        <w:rPr>
          <w:rFonts w:cs="Arial"/>
          <w:szCs w:val="20"/>
        </w:rPr>
        <w:t xml:space="preserve">En Anexo E-1, se incluye el Diagrama Unifilar As </w:t>
      </w:r>
      <w:proofErr w:type="spellStart"/>
      <w:r>
        <w:rPr>
          <w:rFonts w:cs="Arial"/>
          <w:szCs w:val="20"/>
        </w:rPr>
        <w:t>Built</w:t>
      </w:r>
      <w:proofErr w:type="spellEnd"/>
      <w:r>
        <w:rPr>
          <w:rFonts w:cs="Arial"/>
          <w:szCs w:val="20"/>
        </w:rPr>
        <w:t xml:space="preserve"> de la Terminal Arica, a efectos de ser utilizado en el diseño de las obras requeridas en este sitio.</w:t>
      </w:r>
    </w:p>
    <w:p w14:paraId="4A5569F7" w14:textId="64C19A7F" w:rsidR="003F3DD5" w:rsidRPr="003F3DD5" w:rsidRDefault="00F20170" w:rsidP="003F3DD5">
      <w:pPr>
        <w:pStyle w:val="Prrafodelista"/>
        <w:numPr>
          <w:ilvl w:val="0"/>
          <w:numId w:val="8"/>
        </w:numPr>
        <w:ind w:left="993" w:hanging="284"/>
        <w:rPr>
          <w:rFonts w:cs="Arial"/>
          <w:szCs w:val="20"/>
        </w:rPr>
      </w:pPr>
      <w:r w:rsidRPr="003F3DD5">
        <w:rPr>
          <w:rFonts w:cs="Arial"/>
          <w:szCs w:val="20"/>
        </w:rPr>
        <w:t>Tanto en Terminal Arica como Estaciones Intermedias, como respaldo para las cargas críticas</w:t>
      </w:r>
      <w:r w:rsidR="003F3DD5">
        <w:rPr>
          <w:rFonts w:cs="Arial"/>
          <w:szCs w:val="20"/>
        </w:rPr>
        <w:t xml:space="preserve"> </w:t>
      </w:r>
      <w:r w:rsidRPr="003F3DD5">
        <w:rPr>
          <w:rFonts w:cs="Arial"/>
          <w:szCs w:val="20"/>
        </w:rPr>
        <w:t xml:space="preserve">se implementará una planta de energía de aprox. 5 KW </w:t>
      </w:r>
      <w:r w:rsidR="003F3DD5" w:rsidRPr="003F3DD5">
        <w:rPr>
          <w:rFonts w:cs="Arial"/>
          <w:szCs w:val="20"/>
        </w:rPr>
        <w:t xml:space="preserve">con </w:t>
      </w:r>
      <w:r w:rsidR="003F3DD5" w:rsidRPr="003F3DD5">
        <w:rPr>
          <w:rFonts w:cs="Arial"/>
          <w:bCs/>
          <w:color w:val="000000"/>
        </w:rPr>
        <w:t xml:space="preserve">autonomía de </w:t>
      </w:r>
      <w:r w:rsidR="003F3DD5">
        <w:rPr>
          <w:rFonts w:cs="Arial"/>
          <w:bCs/>
          <w:color w:val="000000"/>
        </w:rPr>
        <w:t xml:space="preserve">al menos </w:t>
      </w:r>
      <w:r w:rsidR="003F3DD5" w:rsidRPr="003F3DD5">
        <w:rPr>
          <w:rFonts w:cs="Arial"/>
          <w:bCs/>
          <w:color w:val="000000"/>
        </w:rPr>
        <w:t>12 horas</w:t>
      </w:r>
      <w:r w:rsidR="003F3DD5">
        <w:rPr>
          <w:rFonts w:cs="Arial"/>
          <w:bCs/>
          <w:color w:val="000000"/>
        </w:rPr>
        <w:t xml:space="preserve"> continuas, </w:t>
      </w:r>
      <w:r w:rsidRPr="003F3DD5">
        <w:rPr>
          <w:rFonts w:cs="Arial"/>
          <w:szCs w:val="20"/>
        </w:rPr>
        <w:t xml:space="preserve">de </w:t>
      </w:r>
      <w:r w:rsidRPr="003F3DD5">
        <w:rPr>
          <w:rFonts w:cs="Arial"/>
          <w:szCs w:val="20"/>
        </w:rPr>
        <w:lastRenderedPageBreak/>
        <w:t>capacidad para cargas cr</w:t>
      </w:r>
      <w:r w:rsidR="003F3DD5">
        <w:rPr>
          <w:rFonts w:cs="Arial"/>
          <w:szCs w:val="20"/>
        </w:rPr>
        <w:t>íticas. P</w:t>
      </w:r>
      <w:r w:rsidRPr="003F3DD5">
        <w:rPr>
          <w:rFonts w:cs="Arial"/>
          <w:szCs w:val="20"/>
        </w:rPr>
        <w:t>ara la especificación y provisión tomar en cuenta la ET incluida en Anexo E-5.</w:t>
      </w:r>
    </w:p>
    <w:p w14:paraId="0C710765" w14:textId="34999FBD" w:rsidR="003F3DD5" w:rsidRPr="003F3DD5" w:rsidRDefault="003F3DD5" w:rsidP="00ED44C3">
      <w:pPr>
        <w:pStyle w:val="Prrafodelista"/>
        <w:numPr>
          <w:ilvl w:val="0"/>
          <w:numId w:val="8"/>
        </w:numPr>
        <w:ind w:left="993" w:hanging="284"/>
        <w:rPr>
          <w:rFonts w:cs="Arial"/>
          <w:szCs w:val="20"/>
        </w:rPr>
      </w:pPr>
      <w:r w:rsidRPr="003F3DD5">
        <w:rPr>
          <w:rFonts w:cs="Arial"/>
          <w:szCs w:val="20"/>
        </w:rPr>
        <w:t xml:space="preserve">Las cargas críticas a tomar en cuenta para el diseño del sistema de respaldo, de manera referencial son: </w:t>
      </w:r>
      <w:r w:rsidRPr="003F3DD5">
        <w:rPr>
          <w:rFonts w:cs="Arial"/>
          <w:bCs/>
          <w:color w:val="000000"/>
        </w:rPr>
        <w:t xml:space="preserve">Gabinete PLC de proceso y seguridad, Computador de Flujo, HMI, ESDV, EBDV, instrumentos, sistema de medición, gabinete de comunicación, PC Corporativa y CCTV, entre otros a definir en obra. </w:t>
      </w:r>
    </w:p>
    <w:p w14:paraId="5FE88466" w14:textId="1D12BD84" w:rsidR="00F20170" w:rsidRDefault="00F20170" w:rsidP="00F20170">
      <w:pPr>
        <w:pStyle w:val="Encabezado"/>
        <w:tabs>
          <w:tab w:val="clear" w:pos="4320"/>
          <w:tab w:val="clear" w:pos="8640"/>
        </w:tabs>
        <w:ind w:left="851"/>
        <w:rPr>
          <w:rFonts w:cs="Arial"/>
          <w:b/>
          <w:bCs/>
          <w:szCs w:val="20"/>
        </w:rPr>
      </w:pPr>
    </w:p>
    <w:p w14:paraId="77C7CB66" w14:textId="56E44D56" w:rsidR="00F20170" w:rsidRPr="00F20170" w:rsidRDefault="00F20170" w:rsidP="00ED44C3">
      <w:pPr>
        <w:pStyle w:val="Prrafodelista"/>
        <w:numPr>
          <w:ilvl w:val="0"/>
          <w:numId w:val="14"/>
        </w:numPr>
        <w:ind w:left="426" w:hanging="426"/>
        <w:rPr>
          <w:rFonts w:cs="Arial"/>
          <w:szCs w:val="20"/>
        </w:rPr>
      </w:pPr>
      <w:r w:rsidRPr="00F20170">
        <w:rPr>
          <w:rFonts w:cs="Arial"/>
          <w:b/>
          <w:szCs w:val="20"/>
        </w:rPr>
        <w:t xml:space="preserve">TENSIÓN DE SERVICIO </w:t>
      </w:r>
    </w:p>
    <w:p w14:paraId="0F77CF09" w14:textId="77777777" w:rsidR="00F20170" w:rsidRPr="00F20170" w:rsidRDefault="00F20170" w:rsidP="00F20170">
      <w:pPr>
        <w:pStyle w:val="Prrafodelista"/>
        <w:ind w:left="426"/>
        <w:rPr>
          <w:rFonts w:cs="Arial"/>
          <w:szCs w:val="20"/>
        </w:rPr>
      </w:pPr>
    </w:p>
    <w:p w14:paraId="7BCC79B8" w14:textId="77777777" w:rsidR="00F20170" w:rsidRPr="00F20170" w:rsidRDefault="00F20170" w:rsidP="008D5636">
      <w:pPr>
        <w:pStyle w:val="Prrafodelista"/>
        <w:numPr>
          <w:ilvl w:val="0"/>
          <w:numId w:val="8"/>
        </w:numPr>
        <w:ind w:left="993" w:hanging="284"/>
        <w:rPr>
          <w:rFonts w:cs="Arial"/>
          <w:szCs w:val="20"/>
        </w:rPr>
      </w:pPr>
      <w:r>
        <w:rPr>
          <w:rFonts w:cs="Arial"/>
          <w:szCs w:val="20"/>
        </w:rPr>
        <w:t>L</w:t>
      </w:r>
      <w:r w:rsidRPr="00F20170">
        <w:rPr>
          <w:rFonts w:cs="Arial"/>
          <w:bCs/>
          <w:color w:val="000000"/>
        </w:rPr>
        <w:t>a generación de energía se</w:t>
      </w:r>
      <w:r>
        <w:rPr>
          <w:rFonts w:cs="Arial"/>
          <w:bCs/>
          <w:color w:val="000000"/>
        </w:rPr>
        <w:t>rá trifásica en 400 VAC / 50 Hz, llegando a un CCM, desde donde se distribuirá a los diferentes tableros de distribución, tomar en cuenta diagrama de bloques eléctricos.</w:t>
      </w:r>
    </w:p>
    <w:p w14:paraId="605FB488" w14:textId="3AB27E24" w:rsidR="00F20170" w:rsidRPr="00F20170" w:rsidRDefault="00F20170" w:rsidP="008D5636">
      <w:pPr>
        <w:pStyle w:val="Prrafodelista"/>
        <w:numPr>
          <w:ilvl w:val="0"/>
          <w:numId w:val="8"/>
        </w:numPr>
        <w:ind w:left="993" w:hanging="284"/>
        <w:rPr>
          <w:rFonts w:cs="Arial"/>
          <w:szCs w:val="20"/>
        </w:rPr>
      </w:pPr>
      <w:r w:rsidRPr="00F20170">
        <w:rPr>
          <w:rFonts w:cs="Arial"/>
          <w:bCs/>
          <w:color w:val="000000"/>
        </w:rPr>
        <w:t xml:space="preserve">Las tensiones finales para el diseño, es decir disponibles en bornes o tomas de la Estación, serán: </w:t>
      </w:r>
    </w:p>
    <w:p w14:paraId="1B46D124" w14:textId="7DE714CA" w:rsidR="00F20170" w:rsidRDefault="00F20170" w:rsidP="008D5636">
      <w:pPr>
        <w:pStyle w:val="Encabezado"/>
        <w:tabs>
          <w:tab w:val="clear" w:pos="4320"/>
          <w:tab w:val="clear" w:pos="8640"/>
        </w:tabs>
        <w:ind w:left="851"/>
        <w:rPr>
          <w:rFonts w:cs="Arial"/>
          <w:b/>
          <w:bCs/>
          <w:szCs w:val="20"/>
          <w:lang w:val="es-ES"/>
        </w:rPr>
      </w:pPr>
    </w:p>
    <w:p w14:paraId="21019756" w14:textId="77777777" w:rsidR="00F20170" w:rsidRPr="005211B0" w:rsidRDefault="00F20170" w:rsidP="008D5636">
      <w:pPr>
        <w:pStyle w:val="Prrafodelista"/>
        <w:numPr>
          <w:ilvl w:val="0"/>
          <w:numId w:val="24"/>
        </w:numPr>
        <w:ind w:left="1418" w:hanging="284"/>
        <w:rPr>
          <w:rFonts w:cs="Arial"/>
          <w:bCs/>
          <w:szCs w:val="20"/>
        </w:rPr>
      </w:pPr>
      <w:r w:rsidRPr="005211B0">
        <w:rPr>
          <w:rFonts w:cs="Arial"/>
          <w:bCs/>
          <w:szCs w:val="20"/>
        </w:rPr>
        <w:t>Conexión trifásica alterna: 380 VAC / 50 Hz.</w:t>
      </w:r>
    </w:p>
    <w:p w14:paraId="551781C0" w14:textId="77777777" w:rsidR="00F20170" w:rsidRPr="005211B0" w:rsidRDefault="00F20170" w:rsidP="008D5636">
      <w:pPr>
        <w:pStyle w:val="Prrafodelista"/>
        <w:numPr>
          <w:ilvl w:val="0"/>
          <w:numId w:val="24"/>
        </w:numPr>
        <w:ind w:left="1418" w:hanging="284"/>
        <w:rPr>
          <w:rFonts w:cs="Arial"/>
          <w:bCs/>
          <w:szCs w:val="20"/>
        </w:rPr>
      </w:pPr>
      <w:r w:rsidRPr="005211B0">
        <w:rPr>
          <w:rFonts w:cs="Arial"/>
          <w:bCs/>
          <w:szCs w:val="20"/>
        </w:rPr>
        <w:t>Conexión monofásica alterna: 220 VAC / 50 Hz.</w:t>
      </w:r>
    </w:p>
    <w:p w14:paraId="01D995D8" w14:textId="77777777" w:rsidR="00F20170" w:rsidRPr="005211B0" w:rsidRDefault="00F20170" w:rsidP="008D5636">
      <w:pPr>
        <w:pStyle w:val="Prrafodelista"/>
        <w:numPr>
          <w:ilvl w:val="0"/>
          <w:numId w:val="24"/>
        </w:numPr>
        <w:ind w:left="1418" w:hanging="284"/>
        <w:rPr>
          <w:rFonts w:cs="Arial"/>
          <w:bCs/>
          <w:szCs w:val="20"/>
        </w:rPr>
      </w:pPr>
      <w:r w:rsidRPr="005211B0">
        <w:rPr>
          <w:rFonts w:cs="Arial"/>
          <w:bCs/>
          <w:szCs w:val="20"/>
        </w:rPr>
        <w:t>Conexión en corriente directa: 24 VDC.</w:t>
      </w:r>
    </w:p>
    <w:p w14:paraId="135632F3" w14:textId="43888B5B" w:rsidR="00F20170" w:rsidRDefault="00F20170" w:rsidP="008D5636">
      <w:pPr>
        <w:ind w:left="927"/>
        <w:rPr>
          <w:rFonts w:cs="Arial"/>
          <w:bCs/>
          <w:color w:val="000000"/>
        </w:rPr>
      </w:pPr>
    </w:p>
    <w:p w14:paraId="53377F8B" w14:textId="5D118B97" w:rsidR="00F20170" w:rsidRDefault="00F20170" w:rsidP="008D5636">
      <w:pPr>
        <w:ind w:left="993"/>
        <w:rPr>
          <w:rFonts w:cs="Arial"/>
          <w:bCs/>
          <w:color w:val="000000"/>
        </w:rPr>
      </w:pPr>
      <w:r w:rsidRPr="005211B0">
        <w:rPr>
          <w:rFonts w:cs="Arial"/>
          <w:bCs/>
          <w:color w:val="000000"/>
        </w:rPr>
        <w:t>La ingeniería realizará todos los cálculos necesarios y el balance de cargas para garantizar la disponibilidad de las tensiones mínimas antes establecidas.</w:t>
      </w:r>
    </w:p>
    <w:p w14:paraId="05251293" w14:textId="793F84F1" w:rsidR="003F3DD5" w:rsidRDefault="003F3DD5" w:rsidP="008D5636">
      <w:pPr>
        <w:ind w:left="993"/>
        <w:rPr>
          <w:rFonts w:cs="Arial"/>
          <w:bCs/>
          <w:color w:val="000000"/>
        </w:rPr>
      </w:pPr>
    </w:p>
    <w:p w14:paraId="486A3856" w14:textId="4E41116E" w:rsidR="003F3DD5" w:rsidRPr="003F3DD5" w:rsidRDefault="003F3DD5" w:rsidP="008D5636">
      <w:pPr>
        <w:pStyle w:val="Prrafodelista"/>
        <w:numPr>
          <w:ilvl w:val="0"/>
          <w:numId w:val="8"/>
        </w:numPr>
        <w:ind w:left="993" w:hanging="284"/>
        <w:rPr>
          <w:rFonts w:cs="Arial"/>
          <w:bCs/>
          <w:color w:val="000000"/>
        </w:rPr>
      </w:pPr>
      <w:r w:rsidRPr="003F3DD5">
        <w:rPr>
          <w:rFonts w:cs="Arial"/>
          <w:bCs/>
          <w:color w:val="000000"/>
        </w:rPr>
        <w:t xml:space="preserve">La planta de energía recibirá tensión trifásica de la red a 380 VAC / 50 Hz del sistema de la estación y proveerá: </w:t>
      </w:r>
    </w:p>
    <w:p w14:paraId="55C24674" w14:textId="77777777" w:rsidR="003F3DD5" w:rsidRPr="005211B0" w:rsidRDefault="003F3DD5" w:rsidP="008D5636">
      <w:pPr>
        <w:ind w:left="1418" w:hanging="283"/>
        <w:rPr>
          <w:rFonts w:cs="Arial"/>
          <w:bCs/>
          <w:color w:val="000000"/>
        </w:rPr>
      </w:pPr>
      <w:r w:rsidRPr="005211B0">
        <w:rPr>
          <w:rFonts w:cs="Arial"/>
          <w:bCs/>
          <w:color w:val="000000"/>
        </w:rPr>
        <w:t>-</w:t>
      </w:r>
      <w:r w:rsidRPr="005211B0">
        <w:rPr>
          <w:rFonts w:cs="Arial"/>
          <w:bCs/>
          <w:color w:val="000000"/>
        </w:rPr>
        <w:tab/>
        <w:t>Alimentación permanente en 24 VDC</w:t>
      </w:r>
      <w:r>
        <w:rPr>
          <w:rFonts w:cs="Arial"/>
          <w:bCs/>
          <w:color w:val="000000"/>
        </w:rPr>
        <w:t xml:space="preserve"> (regulada)</w:t>
      </w:r>
    </w:p>
    <w:p w14:paraId="1915B047" w14:textId="77777777" w:rsidR="003F3DD5" w:rsidRPr="005211B0" w:rsidRDefault="003F3DD5" w:rsidP="008D5636">
      <w:pPr>
        <w:ind w:left="1418" w:hanging="283"/>
        <w:rPr>
          <w:rFonts w:cs="Arial"/>
          <w:bCs/>
          <w:color w:val="000000"/>
        </w:rPr>
      </w:pPr>
      <w:r w:rsidRPr="005211B0">
        <w:rPr>
          <w:rFonts w:cs="Arial"/>
          <w:bCs/>
          <w:color w:val="000000"/>
        </w:rPr>
        <w:t>-</w:t>
      </w:r>
      <w:r w:rsidRPr="005211B0">
        <w:rPr>
          <w:rFonts w:cs="Arial"/>
          <w:bCs/>
          <w:color w:val="000000"/>
        </w:rPr>
        <w:tab/>
        <w:t>Alimentación permanente en 220 VAC / 50 Hz.</w:t>
      </w:r>
      <w:r>
        <w:rPr>
          <w:rFonts w:cs="Arial"/>
          <w:bCs/>
          <w:color w:val="000000"/>
        </w:rPr>
        <w:t xml:space="preserve"> (regulada)</w:t>
      </w:r>
    </w:p>
    <w:p w14:paraId="51D517BB" w14:textId="3222405D" w:rsidR="006025F4" w:rsidRDefault="006025F4" w:rsidP="008D5636">
      <w:pPr>
        <w:pStyle w:val="Prrafodelista"/>
        <w:numPr>
          <w:ilvl w:val="0"/>
          <w:numId w:val="8"/>
        </w:numPr>
        <w:ind w:left="993" w:hanging="284"/>
        <w:rPr>
          <w:rFonts w:cs="Arial"/>
          <w:szCs w:val="20"/>
        </w:rPr>
      </w:pPr>
      <w:r>
        <w:rPr>
          <w:rFonts w:cs="Arial"/>
          <w:szCs w:val="20"/>
        </w:rPr>
        <w:t>La máxima caída de tensión admisible desde la fuente hasta el elemento final será del 5%.</w:t>
      </w:r>
    </w:p>
    <w:p w14:paraId="26EA9766" w14:textId="5CFD62B3" w:rsidR="00F20170" w:rsidRDefault="00F20170" w:rsidP="008D5636">
      <w:pPr>
        <w:pStyle w:val="Encabezado"/>
        <w:tabs>
          <w:tab w:val="clear" w:pos="4320"/>
          <w:tab w:val="clear" w:pos="8640"/>
        </w:tabs>
        <w:ind w:left="851"/>
        <w:rPr>
          <w:rFonts w:cs="Arial"/>
          <w:b/>
          <w:bCs/>
          <w:szCs w:val="20"/>
          <w:lang w:val="es-ES"/>
        </w:rPr>
      </w:pPr>
    </w:p>
    <w:p w14:paraId="5F0874F3" w14:textId="21D51FC6" w:rsidR="00F20170" w:rsidRPr="00F20170" w:rsidRDefault="00F20170" w:rsidP="008D5636">
      <w:pPr>
        <w:pStyle w:val="Prrafodelista"/>
        <w:numPr>
          <w:ilvl w:val="0"/>
          <w:numId w:val="14"/>
        </w:numPr>
        <w:ind w:left="426" w:hanging="426"/>
        <w:rPr>
          <w:rFonts w:cs="Arial"/>
          <w:szCs w:val="20"/>
        </w:rPr>
      </w:pPr>
      <w:r>
        <w:rPr>
          <w:rFonts w:cs="Arial"/>
          <w:b/>
          <w:szCs w:val="20"/>
        </w:rPr>
        <w:t>TABLERO DE DISTRIBUCIÓN</w:t>
      </w:r>
      <w:r w:rsidRPr="00F20170">
        <w:rPr>
          <w:rFonts w:cs="Arial"/>
          <w:b/>
          <w:szCs w:val="20"/>
        </w:rPr>
        <w:t xml:space="preserve"> </w:t>
      </w:r>
    </w:p>
    <w:p w14:paraId="627B8052" w14:textId="77777777" w:rsidR="00F20170" w:rsidRPr="00F20170" w:rsidRDefault="00F20170" w:rsidP="008D5636">
      <w:pPr>
        <w:pStyle w:val="Prrafodelista"/>
        <w:ind w:left="426"/>
        <w:rPr>
          <w:rFonts w:cs="Arial"/>
          <w:szCs w:val="20"/>
        </w:rPr>
      </w:pPr>
    </w:p>
    <w:p w14:paraId="721F69D2" w14:textId="71B589EF" w:rsidR="00F20170" w:rsidRPr="00D73D61" w:rsidRDefault="00F20170" w:rsidP="008D5636">
      <w:pPr>
        <w:pStyle w:val="Prrafodelista"/>
        <w:numPr>
          <w:ilvl w:val="0"/>
          <w:numId w:val="8"/>
        </w:numPr>
        <w:ind w:left="993" w:hanging="284"/>
        <w:rPr>
          <w:rFonts w:cs="Arial"/>
          <w:bCs/>
          <w:color w:val="000000"/>
        </w:rPr>
      </w:pPr>
      <w:r w:rsidRPr="00D73D61">
        <w:rPr>
          <w:rFonts w:cs="Arial"/>
          <w:bCs/>
          <w:color w:val="000000"/>
        </w:rPr>
        <w:t xml:space="preserve">Los tableros serán especificados tomando en cuenta mínimamente las siguientes características: </w:t>
      </w:r>
    </w:p>
    <w:p w14:paraId="3334FFE7" w14:textId="27744937" w:rsidR="00F20170" w:rsidRDefault="00F20170" w:rsidP="008D5636">
      <w:pPr>
        <w:pStyle w:val="Prrafodelista"/>
        <w:numPr>
          <w:ilvl w:val="0"/>
          <w:numId w:val="24"/>
        </w:numPr>
        <w:ind w:left="1560"/>
        <w:rPr>
          <w:rFonts w:cs="Arial"/>
          <w:bCs/>
          <w:szCs w:val="20"/>
        </w:rPr>
      </w:pPr>
      <w:r>
        <w:rPr>
          <w:rFonts w:cs="Arial"/>
          <w:bCs/>
          <w:szCs w:val="20"/>
        </w:rPr>
        <w:t>P</w:t>
      </w:r>
      <w:r w:rsidRPr="00D73D61">
        <w:rPr>
          <w:rFonts w:cs="Arial"/>
          <w:bCs/>
          <w:szCs w:val="20"/>
        </w:rPr>
        <w:t xml:space="preserve">ara área sin clasificar </w:t>
      </w:r>
      <w:r>
        <w:rPr>
          <w:rFonts w:cs="Arial"/>
          <w:bCs/>
          <w:szCs w:val="20"/>
        </w:rPr>
        <w:t xml:space="preserve">según clasificación NEMA de tipo </w:t>
      </w:r>
      <w:r w:rsidRPr="00D73D61">
        <w:rPr>
          <w:rFonts w:cs="Arial"/>
          <w:bCs/>
          <w:szCs w:val="20"/>
        </w:rPr>
        <w:t>metálicos con aplic</w:t>
      </w:r>
      <w:r>
        <w:rPr>
          <w:rFonts w:cs="Arial"/>
          <w:bCs/>
          <w:szCs w:val="20"/>
        </w:rPr>
        <w:t>ación de pintura electrostática.</w:t>
      </w:r>
    </w:p>
    <w:p w14:paraId="3329813F" w14:textId="47C2C18A" w:rsidR="00B32DBC" w:rsidRPr="00D73D61" w:rsidRDefault="00B32DBC" w:rsidP="008D5636">
      <w:pPr>
        <w:pStyle w:val="Prrafodelista"/>
        <w:numPr>
          <w:ilvl w:val="0"/>
          <w:numId w:val="24"/>
        </w:numPr>
        <w:ind w:left="1560"/>
        <w:rPr>
          <w:rFonts w:cs="Arial"/>
          <w:bCs/>
          <w:szCs w:val="20"/>
        </w:rPr>
      </w:pPr>
      <w:r>
        <w:rPr>
          <w:rFonts w:cs="Arial"/>
          <w:bCs/>
          <w:szCs w:val="20"/>
        </w:rPr>
        <w:t>Serán con nivel de protección adecuado, considerando niveles altos de polvo y briza marina.</w:t>
      </w:r>
    </w:p>
    <w:p w14:paraId="134A0E66"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Las medidas de los tableros estarán en función al requerimiento de equipamiento interno.</w:t>
      </w:r>
    </w:p>
    <w:p w14:paraId="1B170B7D"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Serán de sobreponer montados en estructura de soporte.</w:t>
      </w:r>
    </w:p>
    <w:p w14:paraId="5E20893C"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Las barras de cobre serán de cobre electrolítico de alta pureza.</w:t>
      </w:r>
    </w:p>
    <w:p w14:paraId="213D9FEF"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Conexiones a tierra.</w:t>
      </w:r>
    </w:p>
    <w:p w14:paraId="542D6532"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Protección acrílica interior.</w:t>
      </w:r>
    </w:p>
    <w:p w14:paraId="6C90130B" w14:textId="77777777" w:rsidR="00F20170" w:rsidRPr="00D73D61" w:rsidRDefault="00F20170" w:rsidP="008D5636">
      <w:pPr>
        <w:pStyle w:val="Prrafodelista"/>
        <w:numPr>
          <w:ilvl w:val="0"/>
          <w:numId w:val="24"/>
        </w:numPr>
        <w:ind w:left="1560"/>
        <w:rPr>
          <w:rFonts w:cs="Arial"/>
          <w:bCs/>
          <w:szCs w:val="20"/>
        </w:rPr>
      </w:pPr>
      <w:r w:rsidRPr="00D73D61">
        <w:rPr>
          <w:rFonts w:cs="Arial"/>
          <w:bCs/>
          <w:szCs w:val="20"/>
        </w:rPr>
        <w:t>Marcado y señalización de seguridad.</w:t>
      </w:r>
    </w:p>
    <w:p w14:paraId="6E376BB4" w14:textId="082544DA" w:rsidR="00F20170" w:rsidRDefault="00F20170" w:rsidP="008D5636">
      <w:pPr>
        <w:pStyle w:val="Prrafodelista"/>
        <w:numPr>
          <w:ilvl w:val="0"/>
          <w:numId w:val="24"/>
        </w:numPr>
        <w:ind w:left="1560"/>
        <w:rPr>
          <w:rFonts w:cs="Arial"/>
          <w:bCs/>
          <w:szCs w:val="20"/>
        </w:rPr>
      </w:pPr>
      <w:r w:rsidRPr="00D73D61">
        <w:rPr>
          <w:rFonts w:cs="Arial"/>
          <w:bCs/>
          <w:szCs w:val="20"/>
        </w:rPr>
        <w:t>Otros que el desarrollo de ingeniería vea conveniente.</w:t>
      </w:r>
    </w:p>
    <w:p w14:paraId="18CF0E1A" w14:textId="77777777" w:rsidR="00B32DBC" w:rsidRDefault="00B32DBC" w:rsidP="00B32DBC">
      <w:pPr>
        <w:pStyle w:val="Prrafodelista"/>
        <w:ind w:left="1560"/>
        <w:rPr>
          <w:rFonts w:cs="Arial"/>
          <w:bCs/>
          <w:szCs w:val="20"/>
        </w:rPr>
      </w:pPr>
    </w:p>
    <w:p w14:paraId="62CEAF87" w14:textId="4E87736E" w:rsidR="003F3DD5" w:rsidRPr="003F3DD5" w:rsidRDefault="003F3DD5" w:rsidP="00ED44C3">
      <w:pPr>
        <w:pStyle w:val="Prrafodelista"/>
        <w:numPr>
          <w:ilvl w:val="0"/>
          <w:numId w:val="14"/>
        </w:numPr>
        <w:ind w:left="426" w:hanging="426"/>
        <w:rPr>
          <w:rFonts w:cs="Arial"/>
          <w:szCs w:val="20"/>
        </w:rPr>
      </w:pPr>
      <w:r>
        <w:rPr>
          <w:rFonts w:cs="Arial"/>
          <w:b/>
          <w:szCs w:val="20"/>
        </w:rPr>
        <w:t>ILUMINACIÓN</w:t>
      </w:r>
    </w:p>
    <w:p w14:paraId="57E47A7F" w14:textId="7EC70241" w:rsidR="003F3DD5" w:rsidRDefault="003F3DD5" w:rsidP="003F3DD5">
      <w:pPr>
        <w:pStyle w:val="Prrafodelista"/>
        <w:ind w:left="993"/>
        <w:rPr>
          <w:rFonts w:cs="Arial"/>
          <w:bCs/>
          <w:color w:val="000000"/>
        </w:rPr>
      </w:pPr>
    </w:p>
    <w:p w14:paraId="365F2AAF" w14:textId="2E84200A" w:rsidR="00F60FD5" w:rsidRPr="00F60FD5" w:rsidRDefault="003F3DD5" w:rsidP="00F60FD5">
      <w:pPr>
        <w:pStyle w:val="Prrafodelista"/>
        <w:numPr>
          <w:ilvl w:val="0"/>
          <w:numId w:val="8"/>
        </w:numPr>
        <w:ind w:left="993" w:hanging="284"/>
        <w:rPr>
          <w:rFonts w:cs="Arial"/>
          <w:bCs/>
          <w:color w:val="000000"/>
        </w:rPr>
      </w:pPr>
      <w:r w:rsidRPr="003F3DD5">
        <w:rPr>
          <w:rFonts w:cs="Arial"/>
          <w:bCs/>
          <w:color w:val="000000"/>
        </w:rPr>
        <w:t>La cantidad de luminarias y los niveles de iluminación (Lux), serán de acuerdo a norma API 540, según cada tipo de área específica de los diferentes edificios.</w:t>
      </w:r>
      <w:r w:rsidR="00F60FD5">
        <w:rPr>
          <w:rFonts w:cs="Arial"/>
          <w:bCs/>
          <w:color w:val="000000"/>
        </w:rPr>
        <w:t xml:space="preserve"> Se debe tomar en cuenta también las normas bolivianas NTS-001 y</w:t>
      </w:r>
      <w:r w:rsidR="00F60FD5" w:rsidRPr="00F60FD5">
        <w:rPr>
          <w:rFonts w:cs="Arial"/>
          <w:bCs/>
          <w:color w:val="000000"/>
        </w:rPr>
        <w:t xml:space="preserve"> NB777</w:t>
      </w:r>
      <w:r w:rsidR="00F60FD5">
        <w:rPr>
          <w:rFonts w:cs="Arial"/>
          <w:bCs/>
          <w:color w:val="000000"/>
        </w:rPr>
        <w:t>, además de las exigencias en normativa de Chile.</w:t>
      </w:r>
    </w:p>
    <w:p w14:paraId="3B60320F" w14:textId="77777777" w:rsidR="003F3DD5" w:rsidRDefault="003F3DD5" w:rsidP="003F3DD5">
      <w:pPr>
        <w:pStyle w:val="Prrafodelista"/>
        <w:numPr>
          <w:ilvl w:val="0"/>
          <w:numId w:val="8"/>
        </w:numPr>
        <w:ind w:left="993" w:hanging="284"/>
        <w:rPr>
          <w:rFonts w:cs="Arial"/>
          <w:bCs/>
          <w:color w:val="000000"/>
        </w:rPr>
      </w:pPr>
      <w:r w:rsidRPr="003F3DD5">
        <w:rPr>
          <w:rFonts w:cs="Arial"/>
          <w:bCs/>
          <w:color w:val="000000"/>
        </w:rPr>
        <w:t>Para todas las áreas (interna y externa), las luminarias serán de tipo led, la ingeniería debe sugerir la marca y modelo a tomar como referencia.</w:t>
      </w:r>
    </w:p>
    <w:p w14:paraId="019F892C" w14:textId="77777777" w:rsidR="003F3DD5" w:rsidRPr="003F3DD5" w:rsidRDefault="003F3DD5" w:rsidP="003F3DD5">
      <w:pPr>
        <w:pStyle w:val="Prrafodelista"/>
        <w:numPr>
          <w:ilvl w:val="0"/>
          <w:numId w:val="8"/>
        </w:numPr>
        <w:ind w:left="993" w:hanging="284"/>
        <w:rPr>
          <w:rFonts w:cs="Arial"/>
          <w:bCs/>
          <w:color w:val="000000"/>
        </w:rPr>
      </w:pPr>
      <w:r w:rsidRPr="003F3DD5">
        <w:rPr>
          <w:rFonts w:cs="Arial"/>
          <w:bCs/>
          <w:szCs w:val="20"/>
        </w:rPr>
        <w:t>Las luminarias viales, serán con grado de protección IP65 como mínimo. Para reducir la cantidad de postes, se instalarán luminarias en la parte externa de los edificios a implementarse, mismas que deberán estar soportadas a la estructura del techo de la cubierta.</w:t>
      </w:r>
    </w:p>
    <w:p w14:paraId="4F1AFCD8" w14:textId="77777777" w:rsidR="003F3DD5" w:rsidRDefault="003F3DD5" w:rsidP="003F3DD5">
      <w:pPr>
        <w:pStyle w:val="Prrafodelista"/>
        <w:numPr>
          <w:ilvl w:val="0"/>
          <w:numId w:val="8"/>
        </w:numPr>
        <w:ind w:left="993" w:hanging="284"/>
        <w:rPr>
          <w:rFonts w:cs="Arial"/>
          <w:bCs/>
          <w:color w:val="000000"/>
        </w:rPr>
      </w:pPr>
      <w:r w:rsidRPr="003F3DD5">
        <w:rPr>
          <w:rFonts w:cs="Arial"/>
          <w:bCs/>
          <w:color w:val="000000"/>
        </w:rPr>
        <w:t>Los postes para instalación de las luminarias serán metálicos abatibles, para fácil mantenimiento.</w:t>
      </w:r>
    </w:p>
    <w:p w14:paraId="22380832" w14:textId="77777777" w:rsidR="003F3DD5" w:rsidRDefault="003F3DD5" w:rsidP="003F3DD5">
      <w:pPr>
        <w:pStyle w:val="Prrafodelista"/>
        <w:numPr>
          <w:ilvl w:val="0"/>
          <w:numId w:val="8"/>
        </w:numPr>
        <w:ind w:left="993" w:hanging="284"/>
        <w:rPr>
          <w:rFonts w:cs="Arial"/>
          <w:bCs/>
          <w:color w:val="000000"/>
        </w:rPr>
      </w:pPr>
      <w:r w:rsidRPr="003F3DD5">
        <w:rPr>
          <w:rFonts w:cs="Arial"/>
          <w:bCs/>
          <w:color w:val="000000"/>
        </w:rPr>
        <w:t>Todas las luminarias serán especificadas tomando en cuenta la clasificación de área donde serán instaladas.</w:t>
      </w:r>
    </w:p>
    <w:p w14:paraId="35F8C404" w14:textId="77777777" w:rsidR="003F3DD5" w:rsidRPr="003F3DD5" w:rsidRDefault="003F3DD5" w:rsidP="003F3DD5">
      <w:pPr>
        <w:pStyle w:val="Prrafodelista"/>
        <w:numPr>
          <w:ilvl w:val="0"/>
          <w:numId w:val="8"/>
        </w:numPr>
        <w:ind w:left="993" w:hanging="284"/>
        <w:rPr>
          <w:rFonts w:cs="Arial"/>
          <w:bCs/>
          <w:color w:val="000000"/>
        </w:rPr>
      </w:pPr>
      <w:r w:rsidRPr="003F3DD5">
        <w:rPr>
          <w:rFonts w:cs="Arial"/>
          <w:bCs/>
          <w:color w:val="000000"/>
          <w:lang w:val="es-BO"/>
        </w:rPr>
        <w:lastRenderedPageBreak/>
        <w:t>Según requerimiento del área (tipo y clasificación de área), los interruptores serán simples o dobles con la capacidad según potencia del circuito del cual forma parte.</w:t>
      </w:r>
    </w:p>
    <w:p w14:paraId="0A432834" w14:textId="77777777" w:rsidR="003F3DD5" w:rsidRPr="003F3DD5" w:rsidRDefault="003F3DD5" w:rsidP="003F3DD5">
      <w:pPr>
        <w:pStyle w:val="Prrafodelista"/>
        <w:numPr>
          <w:ilvl w:val="0"/>
          <w:numId w:val="8"/>
        </w:numPr>
        <w:ind w:left="993" w:hanging="284"/>
        <w:rPr>
          <w:rFonts w:cs="Arial"/>
          <w:bCs/>
          <w:color w:val="000000"/>
        </w:rPr>
      </w:pPr>
      <w:r w:rsidRPr="003F3DD5">
        <w:rPr>
          <w:rFonts w:cs="Arial"/>
          <w:bCs/>
          <w:color w:val="000000"/>
          <w:lang w:val="es-BO"/>
        </w:rPr>
        <w:t xml:space="preserve">En áreas clasificadas, los interruptores serán de tipo palanca de contacto sostenido marca </w:t>
      </w:r>
      <w:r w:rsidRPr="003F3DD5">
        <w:rPr>
          <w:rFonts w:cs="Arial"/>
          <w:bCs/>
          <w:color w:val="000000"/>
        </w:rPr>
        <w:t>Appleton</w:t>
      </w:r>
      <w:r w:rsidRPr="003F3DD5">
        <w:rPr>
          <w:rFonts w:cs="Arial"/>
          <w:bCs/>
          <w:color w:val="000000"/>
          <w:lang w:val="es-BO"/>
        </w:rPr>
        <w:t xml:space="preserve">, </w:t>
      </w:r>
      <w:proofErr w:type="spellStart"/>
      <w:r w:rsidRPr="003F3DD5">
        <w:rPr>
          <w:rFonts w:cs="Arial"/>
          <w:bCs/>
          <w:color w:val="000000"/>
          <w:lang w:val="es-BO"/>
        </w:rPr>
        <w:t>Crouse-Hinds</w:t>
      </w:r>
      <w:proofErr w:type="spellEnd"/>
      <w:r w:rsidRPr="003F3DD5">
        <w:rPr>
          <w:rFonts w:cs="Arial"/>
          <w:bCs/>
          <w:color w:val="000000"/>
          <w:lang w:val="es-BO"/>
        </w:rPr>
        <w:t xml:space="preserve"> o similar.</w:t>
      </w:r>
    </w:p>
    <w:p w14:paraId="75F3EF92" w14:textId="5FA025E1" w:rsidR="003F3DD5" w:rsidRPr="0002396F" w:rsidRDefault="00641B18" w:rsidP="003F3DD5">
      <w:pPr>
        <w:pStyle w:val="Prrafodelista"/>
        <w:numPr>
          <w:ilvl w:val="0"/>
          <w:numId w:val="8"/>
        </w:numPr>
        <w:ind w:left="993" w:hanging="284"/>
        <w:rPr>
          <w:rFonts w:cs="Arial"/>
          <w:bCs/>
          <w:color w:val="000000"/>
        </w:rPr>
      </w:pPr>
      <w:r>
        <w:rPr>
          <w:rFonts w:cs="Arial"/>
          <w:bCs/>
          <w:color w:val="000000"/>
        </w:rPr>
        <w:t xml:space="preserve">Todas las áreas dispondrán de luminarias de emergencia, que </w:t>
      </w:r>
      <w:r w:rsidR="003F3DD5" w:rsidRPr="003F3DD5">
        <w:rPr>
          <w:rFonts w:cs="Arial"/>
          <w:bCs/>
          <w:color w:val="000000"/>
          <w:lang w:val="es-BO"/>
        </w:rPr>
        <w:t>estarán conectadas a 220 VAC de forma permanente, activándose a la falta de esta. Serán de la potencia necesaria para iluminar las áreas, garantizando así la circulación del personal sin inconvenientes. Las luminarias serán con lámparas Led, interruptor de prueba y batería recargable (autonomía mayor o igual a 2 horas).</w:t>
      </w:r>
    </w:p>
    <w:p w14:paraId="1A92C9AF" w14:textId="77777777" w:rsidR="00E125AE" w:rsidRPr="003F3DD5" w:rsidRDefault="00E125AE" w:rsidP="00E125AE">
      <w:pPr>
        <w:pStyle w:val="Prrafodelista"/>
        <w:ind w:left="993"/>
        <w:rPr>
          <w:rFonts w:cs="Arial"/>
          <w:bCs/>
          <w:color w:val="000000"/>
        </w:rPr>
      </w:pPr>
    </w:p>
    <w:p w14:paraId="131D75D2" w14:textId="6CF175BE" w:rsidR="00641B18" w:rsidRPr="003F3DD5" w:rsidRDefault="00641B18" w:rsidP="00641B18">
      <w:pPr>
        <w:pStyle w:val="Prrafodelista"/>
        <w:numPr>
          <w:ilvl w:val="0"/>
          <w:numId w:val="14"/>
        </w:numPr>
        <w:ind w:left="426" w:hanging="426"/>
        <w:rPr>
          <w:rFonts w:cs="Arial"/>
          <w:szCs w:val="20"/>
        </w:rPr>
      </w:pPr>
      <w:r>
        <w:rPr>
          <w:rFonts w:cs="Arial"/>
          <w:b/>
          <w:szCs w:val="20"/>
        </w:rPr>
        <w:t>TOMACORRIENTES</w:t>
      </w:r>
    </w:p>
    <w:p w14:paraId="6C3DA5F2" w14:textId="77777777" w:rsidR="00641B18" w:rsidRDefault="00641B18" w:rsidP="00641B18">
      <w:pPr>
        <w:pStyle w:val="Prrafodelista"/>
        <w:ind w:left="993"/>
        <w:rPr>
          <w:rFonts w:cs="Arial"/>
          <w:bCs/>
          <w:color w:val="000000"/>
        </w:rPr>
      </w:pPr>
    </w:p>
    <w:p w14:paraId="3CE4CA62" w14:textId="39146DE6" w:rsidR="00641B18" w:rsidRPr="00641B18" w:rsidRDefault="00641B18" w:rsidP="00ED44C3">
      <w:pPr>
        <w:pStyle w:val="Prrafodelista"/>
        <w:numPr>
          <w:ilvl w:val="0"/>
          <w:numId w:val="8"/>
        </w:numPr>
        <w:ind w:left="993" w:hanging="284"/>
        <w:rPr>
          <w:rFonts w:cs="Arial"/>
          <w:bCs/>
          <w:color w:val="000000"/>
        </w:rPr>
      </w:pPr>
      <w:r w:rsidRPr="00641B18">
        <w:rPr>
          <w:rFonts w:cs="Arial"/>
          <w:bCs/>
          <w:color w:val="000000"/>
        </w:rPr>
        <w:t xml:space="preserve">Según requerimiento del área (cantidad, clasificación de área), los tomacorrientes monofásicos y trifásicos a instalarse serán: </w:t>
      </w:r>
    </w:p>
    <w:p w14:paraId="75D7E6A6" w14:textId="77777777" w:rsidR="00641B18" w:rsidRPr="00641B18" w:rsidRDefault="00641B18" w:rsidP="00641B18">
      <w:pPr>
        <w:ind w:left="1418" w:hanging="284"/>
        <w:rPr>
          <w:rFonts w:cs="Arial"/>
          <w:bCs/>
          <w:color w:val="000000"/>
        </w:rPr>
      </w:pPr>
      <w:r w:rsidRPr="00641B18">
        <w:rPr>
          <w:rFonts w:cs="Arial"/>
          <w:bCs/>
          <w:color w:val="000000"/>
        </w:rPr>
        <w:t>-</w:t>
      </w:r>
      <w:r w:rsidRPr="00641B18">
        <w:rPr>
          <w:rFonts w:cs="Arial"/>
          <w:bCs/>
          <w:color w:val="000000"/>
        </w:rPr>
        <w:tab/>
        <w:t xml:space="preserve">Áreas de viviendas, oficinas y almacén: Tipo Doble - 220 VAC - </w:t>
      </w:r>
      <w:proofErr w:type="spellStart"/>
      <w:r w:rsidRPr="00641B18">
        <w:rPr>
          <w:rFonts w:cs="Arial"/>
          <w:bCs/>
          <w:color w:val="000000"/>
        </w:rPr>
        <w:t>Imax</w:t>
      </w:r>
      <w:proofErr w:type="spellEnd"/>
      <w:r w:rsidRPr="00641B18">
        <w:rPr>
          <w:rFonts w:cs="Arial"/>
          <w:bCs/>
          <w:color w:val="000000"/>
        </w:rPr>
        <w:t xml:space="preserve"> 15A, con clavijas combinadas (redonda, plana) y clavija de puesta a tierra.</w:t>
      </w:r>
    </w:p>
    <w:p w14:paraId="76B85481" w14:textId="77777777" w:rsidR="00641B18" w:rsidRPr="00641B18" w:rsidRDefault="00641B18" w:rsidP="00641B18">
      <w:pPr>
        <w:ind w:left="1418" w:hanging="284"/>
        <w:rPr>
          <w:rFonts w:cs="Arial"/>
          <w:bCs/>
          <w:color w:val="000000"/>
        </w:rPr>
      </w:pPr>
      <w:r w:rsidRPr="00641B18">
        <w:rPr>
          <w:rFonts w:cs="Arial"/>
          <w:bCs/>
          <w:color w:val="000000"/>
        </w:rPr>
        <w:t>-</w:t>
      </w:r>
      <w:r w:rsidRPr="00641B18">
        <w:rPr>
          <w:rFonts w:cs="Arial"/>
          <w:bCs/>
          <w:color w:val="000000"/>
        </w:rPr>
        <w:tab/>
        <w:t xml:space="preserve">Área industrial y taller: Tipo industrial, 230 VAC - </w:t>
      </w:r>
      <w:proofErr w:type="spellStart"/>
      <w:r w:rsidRPr="00641B18">
        <w:rPr>
          <w:rFonts w:cs="Arial"/>
          <w:bCs/>
          <w:color w:val="000000"/>
        </w:rPr>
        <w:t>Imax</w:t>
      </w:r>
      <w:proofErr w:type="spellEnd"/>
      <w:r w:rsidRPr="00641B18">
        <w:rPr>
          <w:rFonts w:cs="Arial"/>
          <w:bCs/>
          <w:color w:val="000000"/>
        </w:rPr>
        <w:t xml:space="preserve"> 20A y 380 VAC - </w:t>
      </w:r>
      <w:proofErr w:type="spellStart"/>
      <w:r w:rsidRPr="00641B18">
        <w:rPr>
          <w:rFonts w:cs="Arial"/>
          <w:bCs/>
          <w:color w:val="000000"/>
        </w:rPr>
        <w:t>Imax</w:t>
      </w:r>
      <w:proofErr w:type="spellEnd"/>
      <w:r w:rsidRPr="00641B18">
        <w:rPr>
          <w:rFonts w:cs="Arial"/>
          <w:bCs/>
          <w:color w:val="000000"/>
        </w:rPr>
        <w:t xml:space="preserve"> 30A. La ingeniería especificará el requerimiento de la toma como conjunto hembra – macho.</w:t>
      </w:r>
    </w:p>
    <w:p w14:paraId="5FB29023" w14:textId="77777777" w:rsidR="00641B18" w:rsidRDefault="00641B18" w:rsidP="00641B18">
      <w:pPr>
        <w:pStyle w:val="Prrafodelista"/>
        <w:numPr>
          <w:ilvl w:val="0"/>
          <w:numId w:val="9"/>
        </w:numPr>
        <w:ind w:left="993" w:hanging="284"/>
        <w:rPr>
          <w:rFonts w:cs="Arial"/>
          <w:bCs/>
          <w:color w:val="000000"/>
        </w:rPr>
      </w:pPr>
      <w:r w:rsidRPr="00641B18">
        <w:rPr>
          <w:rFonts w:cs="Arial"/>
          <w:bCs/>
          <w:color w:val="000000"/>
        </w:rPr>
        <w:t xml:space="preserve">En caso de ser área clasificada, se especificarán en marca Appleton, </w:t>
      </w:r>
      <w:proofErr w:type="spellStart"/>
      <w:r w:rsidRPr="00641B18">
        <w:rPr>
          <w:rFonts w:cs="Arial"/>
          <w:bCs/>
          <w:color w:val="000000"/>
        </w:rPr>
        <w:t>Crouse-Hinds</w:t>
      </w:r>
      <w:proofErr w:type="spellEnd"/>
      <w:r w:rsidRPr="00641B18">
        <w:rPr>
          <w:rFonts w:cs="Arial"/>
          <w:bCs/>
          <w:color w:val="000000"/>
        </w:rPr>
        <w:t xml:space="preserve"> o similar que cumplan con las certificaciones de calidad para los mismos.</w:t>
      </w:r>
    </w:p>
    <w:p w14:paraId="364D5B1A" w14:textId="69AE33F2" w:rsidR="00641B18" w:rsidRPr="00641B18" w:rsidRDefault="00641B18" w:rsidP="00641B18">
      <w:pPr>
        <w:pStyle w:val="Prrafodelista"/>
        <w:numPr>
          <w:ilvl w:val="0"/>
          <w:numId w:val="9"/>
        </w:numPr>
        <w:ind w:left="993" w:hanging="284"/>
        <w:rPr>
          <w:rFonts w:cs="Arial"/>
          <w:bCs/>
          <w:color w:val="000000"/>
        </w:rPr>
      </w:pPr>
      <w:r w:rsidRPr="00641B18">
        <w:rPr>
          <w:rFonts w:cs="Arial"/>
          <w:bCs/>
          <w:color w:val="000000"/>
        </w:rPr>
        <w:t>Todos los tomacorrientes monofásicos deberán estar conectados a un sistema de</w:t>
      </w:r>
      <w:r>
        <w:rPr>
          <w:rFonts w:cs="Arial"/>
          <w:bCs/>
          <w:color w:val="000000"/>
        </w:rPr>
        <w:t xml:space="preserve"> </w:t>
      </w:r>
      <w:r w:rsidRPr="00641B18">
        <w:rPr>
          <w:rFonts w:cs="Arial"/>
          <w:bCs/>
          <w:color w:val="000000"/>
        </w:rPr>
        <w:t xml:space="preserve">protección diferencial por fallas a tierra (GFCI). </w:t>
      </w:r>
    </w:p>
    <w:p w14:paraId="40F5C5AB" w14:textId="77777777" w:rsidR="00B32DBC" w:rsidRDefault="00B32DBC" w:rsidP="00641B18">
      <w:pPr>
        <w:rPr>
          <w:rFonts w:cs="Arial"/>
          <w:bCs/>
          <w:szCs w:val="20"/>
        </w:rPr>
      </w:pPr>
    </w:p>
    <w:p w14:paraId="772647C9" w14:textId="3693F142" w:rsidR="00641B18" w:rsidRPr="003F3DD5" w:rsidRDefault="00641B18" w:rsidP="00641B18">
      <w:pPr>
        <w:pStyle w:val="Prrafodelista"/>
        <w:numPr>
          <w:ilvl w:val="0"/>
          <w:numId w:val="14"/>
        </w:numPr>
        <w:ind w:left="426" w:hanging="426"/>
        <w:rPr>
          <w:rFonts w:cs="Arial"/>
          <w:szCs w:val="20"/>
        </w:rPr>
      </w:pPr>
      <w:r>
        <w:rPr>
          <w:rFonts w:cs="Arial"/>
          <w:b/>
          <w:szCs w:val="20"/>
        </w:rPr>
        <w:t>CONDUIT</w:t>
      </w:r>
    </w:p>
    <w:p w14:paraId="129CEF3F" w14:textId="77777777" w:rsidR="00641B18" w:rsidRDefault="00641B18" w:rsidP="00641B18">
      <w:pPr>
        <w:pStyle w:val="Prrafodelista"/>
        <w:ind w:left="993"/>
        <w:rPr>
          <w:rFonts w:cs="Arial"/>
          <w:bCs/>
          <w:color w:val="000000"/>
        </w:rPr>
      </w:pPr>
    </w:p>
    <w:p w14:paraId="2156482A" w14:textId="77777777" w:rsidR="00641B18" w:rsidRDefault="00641B18" w:rsidP="00641B18">
      <w:pPr>
        <w:pStyle w:val="Prrafodelista"/>
        <w:numPr>
          <w:ilvl w:val="0"/>
          <w:numId w:val="9"/>
        </w:numPr>
        <w:ind w:left="993" w:hanging="284"/>
        <w:rPr>
          <w:rFonts w:cs="Arial"/>
          <w:bCs/>
          <w:color w:val="000000"/>
        </w:rPr>
      </w:pPr>
      <w:r w:rsidRPr="00641B18">
        <w:rPr>
          <w:rFonts w:cs="Arial"/>
          <w:bCs/>
          <w:color w:val="000000"/>
        </w:rPr>
        <w:t>Toda la referencia de conduit y accesorios indicado en el presente inciso, además del sistema eléctrico, aplican también para conexiones de los sistemas de instrumentación y control.</w:t>
      </w:r>
    </w:p>
    <w:p w14:paraId="2341198C" w14:textId="77777777" w:rsidR="00641B18" w:rsidRPr="00641B18" w:rsidRDefault="00641B18" w:rsidP="00641B18">
      <w:pPr>
        <w:pStyle w:val="Prrafodelista"/>
        <w:numPr>
          <w:ilvl w:val="0"/>
          <w:numId w:val="9"/>
        </w:numPr>
        <w:ind w:left="993" w:hanging="284"/>
        <w:rPr>
          <w:rFonts w:cs="Arial"/>
          <w:bCs/>
          <w:color w:val="000000"/>
        </w:rPr>
      </w:pPr>
      <w:r w:rsidRPr="00641B18">
        <w:rPr>
          <w:rFonts w:cs="Arial"/>
          <w:szCs w:val="20"/>
        </w:rPr>
        <w:t>Las instalaciones de ductos eléctricos (conduit) y accesorios se instalarán tomando en cuenta las recomendaciones de NFPA 70 (NEC).</w:t>
      </w:r>
    </w:p>
    <w:p w14:paraId="4A870C8B" w14:textId="15F0BFE8" w:rsidR="00641B18" w:rsidRPr="00641B18" w:rsidRDefault="00641B18" w:rsidP="00641B18">
      <w:pPr>
        <w:pStyle w:val="Prrafodelista"/>
        <w:numPr>
          <w:ilvl w:val="0"/>
          <w:numId w:val="9"/>
        </w:numPr>
        <w:ind w:left="993" w:hanging="284"/>
        <w:rPr>
          <w:rFonts w:cs="Arial"/>
          <w:bCs/>
          <w:color w:val="000000"/>
        </w:rPr>
      </w:pPr>
      <w:r w:rsidRPr="00641B18">
        <w:rPr>
          <w:rFonts w:cs="Arial"/>
          <w:szCs w:val="20"/>
        </w:rPr>
        <w:t xml:space="preserve">Los conduit deberán tener una ocupación no mayor a lo </w:t>
      </w:r>
      <w:r w:rsidR="006025F4">
        <w:rPr>
          <w:rFonts w:cs="Arial"/>
          <w:szCs w:val="20"/>
        </w:rPr>
        <w:t>recomendado por NEC.</w:t>
      </w:r>
    </w:p>
    <w:p w14:paraId="30FB4669" w14:textId="77777777" w:rsidR="006025F4" w:rsidRPr="006025F4" w:rsidRDefault="00641B18" w:rsidP="006025F4">
      <w:pPr>
        <w:pStyle w:val="Prrafodelista"/>
        <w:numPr>
          <w:ilvl w:val="0"/>
          <w:numId w:val="9"/>
        </w:numPr>
        <w:ind w:left="993" w:hanging="284"/>
        <w:rPr>
          <w:rFonts w:cs="Arial"/>
          <w:bCs/>
          <w:color w:val="000000"/>
        </w:rPr>
      </w:pPr>
      <w:r w:rsidRPr="00641B18">
        <w:rPr>
          <w:rFonts w:cs="Arial"/>
          <w:szCs w:val="20"/>
        </w:rPr>
        <w:t>Los conduit que vayan a enterarse, podrán ser de material PVC cumpliendo con las especificaciones de NEC según el tipo de clasificación de área de instalación.</w:t>
      </w:r>
    </w:p>
    <w:p w14:paraId="4EE84BB6" w14:textId="77777777" w:rsidR="006025F4" w:rsidRPr="006025F4" w:rsidRDefault="006025F4" w:rsidP="006025F4">
      <w:pPr>
        <w:pStyle w:val="Prrafodelista"/>
        <w:numPr>
          <w:ilvl w:val="0"/>
          <w:numId w:val="9"/>
        </w:numPr>
        <w:ind w:left="993" w:hanging="284"/>
        <w:rPr>
          <w:rFonts w:cs="Arial"/>
          <w:bCs/>
          <w:color w:val="000000"/>
        </w:rPr>
      </w:pPr>
      <w:r w:rsidRPr="006025F4">
        <w:rPr>
          <w:rFonts w:cs="Arial"/>
          <w:szCs w:val="20"/>
        </w:rPr>
        <w:t>Las canalizaciones dispondrán de las cámaras eléctricas necesarias para realizar la inspección.</w:t>
      </w:r>
    </w:p>
    <w:p w14:paraId="39B76292" w14:textId="77777777" w:rsidR="006025F4" w:rsidRPr="006025F4" w:rsidRDefault="006025F4" w:rsidP="006025F4">
      <w:pPr>
        <w:pStyle w:val="Prrafodelista"/>
        <w:numPr>
          <w:ilvl w:val="0"/>
          <w:numId w:val="8"/>
        </w:numPr>
        <w:ind w:left="993" w:hanging="284"/>
        <w:rPr>
          <w:rFonts w:cs="Arial"/>
          <w:bCs/>
          <w:szCs w:val="20"/>
        </w:rPr>
      </w:pPr>
      <w:r>
        <w:rPr>
          <w:rFonts w:cs="Arial"/>
          <w:szCs w:val="20"/>
        </w:rPr>
        <w:t xml:space="preserve">Toda </w:t>
      </w:r>
      <w:r w:rsidRPr="00CC6984">
        <w:rPr>
          <w:rFonts w:cs="Arial"/>
          <w:szCs w:val="20"/>
        </w:rPr>
        <w:t>canalización deberá tener protección de hormigón y cinta de señalización previo al tapado.</w:t>
      </w:r>
    </w:p>
    <w:p w14:paraId="2B5D29AC" w14:textId="4912DD87" w:rsidR="006025F4" w:rsidRPr="006025F4" w:rsidRDefault="006025F4" w:rsidP="006025F4">
      <w:pPr>
        <w:pStyle w:val="Prrafodelista"/>
        <w:numPr>
          <w:ilvl w:val="0"/>
          <w:numId w:val="8"/>
        </w:numPr>
        <w:ind w:left="993" w:hanging="284"/>
        <w:rPr>
          <w:rFonts w:cs="Arial"/>
          <w:bCs/>
          <w:szCs w:val="20"/>
        </w:rPr>
      </w:pPr>
      <w:r>
        <w:rPr>
          <w:rFonts w:cs="Arial"/>
          <w:bCs/>
          <w:color w:val="000000"/>
        </w:rPr>
        <w:t>Los tramos de</w:t>
      </w:r>
      <w:r w:rsidRPr="006025F4">
        <w:rPr>
          <w:rFonts w:cs="Arial"/>
          <w:bCs/>
          <w:color w:val="000000"/>
        </w:rPr>
        <w:t xml:space="preserve"> conduit que cruzan por caminos o áreas de tránsito, serán protegidos con losas de </w:t>
      </w:r>
      <w:proofErr w:type="spellStart"/>
      <w:r w:rsidRPr="006025F4">
        <w:rPr>
          <w:rFonts w:cs="Arial"/>
          <w:bCs/>
          <w:color w:val="000000"/>
        </w:rPr>
        <w:t>H°A°</w:t>
      </w:r>
      <w:proofErr w:type="spellEnd"/>
      <w:r w:rsidRPr="006025F4">
        <w:rPr>
          <w:rFonts w:cs="Arial"/>
          <w:bCs/>
          <w:color w:val="000000"/>
        </w:rPr>
        <w:t xml:space="preserve"> debidamente señalizadas.</w:t>
      </w:r>
    </w:p>
    <w:p w14:paraId="5A304CAF" w14:textId="77777777" w:rsidR="006025F4" w:rsidRDefault="006025F4" w:rsidP="006025F4">
      <w:pPr>
        <w:pStyle w:val="Prrafodelista"/>
        <w:numPr>
          <w:ilvl w:val="0"/>
          <w:numId w:val="8"/>
        </w:numPr>
        <w:ind w:left="993" w:hanging="284"/>
        <w:rPr>
          <w:rFonts w:cs="Arial"/>
          <w:szCs w:val="20"/>
        </w:rPr>
      </w:pPr>
      <w:r>
        <w:rPr>
          <w:rFonts w:cs="Arial"/>
          <w:szCs w:val="20"/>
        </w:rPr>
        <w:t>Se deberá tomar en cuenta los radios de curvatura de los conduits de acuerdo a las recomendaciones de NEC o mínimamente las recomendaciones del fabricante.</w:t>
      </w:r>
    </w:p>
    <w:p w14:paraId="1C8CB0F6" w14:textId="18760A0D" w:rsidR="00641B18" w:rsidRPr="002E517E" w:rsidRDefault="00641B18" w:rsidP="00641B18">
      <w:pPr>
        <w:pStyle w:val="Prrafodelista"/>
        <w:numPr>
          <w:ilvl w:val="0"/>
          <w:numId w:val="8"/>
        </w:numPr>
        <w:ind w:left="993" w:hanging="284"/>
        <w:rPr>
          <w:rFonts w:cs="Arial"/>
          <w:szCs w:val="20"/>
        </w:rPr>
      </w:pPr>
      <w:r>
        <w:rPr>
          <w:rFonts w:cs="Arial"/>
          <w:szCs w:val="20"/>
        </w:rPr>
        <w:t>Se aplicarán sellos cortafuegos</w:t>
      </w:r>
      <w:r w:rsidR="006025F4">
        <w:rPr>
          <w:rFonts w:cs="Arial"/>
          <w:szCs w:val="20"/>
        </w:rPr>
        <w:t xml:space="preserve"> APE</w:t>
      </w:r>
      <w:r>
        <w:rPr>
          <w:rFonts w:cs="Arial"/>
          <w:szCs w:val="20"/>
        </w:rPr>
        <w:t xml:space="preserve"> en las fronteras de clasificación de área, según corresponda.</w:t>
      </w:r>
    </w:p>
    <w:p w14:paraId="7F17FC64" w14:textId="3752A534" w:rsidR="00641B18" w:rsidRDefault="006025F4" w:rsidP="00641B18">
      <w:pPr>
        <w:pStyle w:val="Prrafodelista"/>
        <w:numPr>
          <w:ilvl w:val="0"/>
          <w:numId w:val="8"/>
        </w:numPr>
        <w:ind w:left="993" w:hanging="284"/>
        <w:rPr>
          <w:rFonts w:cs="Arial"/>
          <w:szCs w:val="20"/>
        </w:rPr>
      </w:pPr>
      <w:r>
        <w:rPr>
          <w:rFonts w:cs="Arial"/>
          <w:szCs w:val="20"/>
        </w:rPr>
        <w:t xml:space="preserve">Los </w:t>
      </w:r>
      <w:r w:rsidR="00641B18">
        <w:rPr>
          <w:rFonts w:cs="Arial"/>
          <w:szCs w:val="20"/>
        </w:rPr>
        <w:t xml:space="preserve">sellos deberán estar como máximo a 18” del equipo o conexión de acuerdo a las recomendaciones de la norma. </w:t>
      </w:r>
    </w:p>
    <w:p w14:paraId="581A2079" w14:textId="77777777" w:rsidR="006025F4" w:rsidRDefault="006025F4" w:rsidP="006025F4">
      <w:pPr>
        <w:pStyle w:val="Prrafodelista"/>
        <w:numPr>
          <w:ilvl w:val="0"/>
          <w:numId w:val="8"/>
        </w:numPr>
        <w:ind w:left="993" w:hanging="284"/>
        <w:rPr>
          <w:rFonts w:cs="Arial"/>
          <w:szCs w:val="20"/>
        </w:rPr>
      </w:pPr>
      <w:r>
        <w:rPr>
          <w:rFonts w:cs="Arial"/>
          <w:szCs w:val="20"/>
        </w:rPr>
        <w:t>Los conduits aéreos deberán estar apropiadamente soportados, utilizando para esto accesorios mecánicos adecuados a las superficies que se utilizarán para sujeción. Para conduit de 2” se debe considerar soportes cada 4.9 m y para diámetros menores cada 3 m.</w:t>
      </w:r>
    </w:p>
    <w:p w14:paraId="5806D59E" w14:textId="77777777" w:rsidR="006025F4" w:rsidRPr="005211B0" w:rsidRDefault="006025F4" w:rsidP="006025F4">
      <w:pPr>
        <w:pStyle w:val="Prrafodelista"/>
        <w:numPr>
          <w:ilvl w:val="0"/>
          <w:numId w:val="8"/>
        </w:numPr>
        <w:ind w:left="993" w:hanging="284"/>
        <w:rPr>
          <w:rFonts w:cs="Arial"/>
          <w:bCs/>
          <w:color w:val="000000"/>
        </w:rPr>
      </w:pPr>
      <w:r w:rsidRPr="00641B18">
        <w:rPr>
          <w:rFonts w:cs="Arial"/>
          <w:bCs/>
          <w:szCs w:val="20"/>
        </w:rPr>
        <w:t>El diámetro</w:t>
      </w:r>
      <w:r w:rsidRPr="005211B0">
        <w:rPr>
          <w:rFonts w:cs="Arial"/>
          <w:bCs/>
          <w:color w:val="000000"/>
        </w:rPr>
        <w:t xml:space="preserve"> nominal de los conduit en distribución eléctrica debe ser como mínimo de 3/4 pulg.</w:t>
      </w:r>
    </w:p>
    <w:p w14:paraId="7D5CB425" w14:textId="77777777" w:rsidR="006025F4" w:rsidRDefault="006025F4" w:rsidP="006025F4">
      <w:pPr>
        <w:pStyle w:val="Prrafodelista"/>
        <w:numPr>
          <w:ilvl w:val="0"/>
          <w:numId w:val="8"/>
        </w:numPr>
        <w:ind w:left="993" w:hanging="284"/>
        <w:rPr>
          <w:rFonts w:cs="Arial"/>
          <w:szCs w:val="20"/>
        </w:rPr>
      </w:pPr>
      <w:r>
        <w:rPr>
          <w:rFonts w:cs="Arial"/>
          <w:szCs w:val="20"/>
        </w:rPr>
        <w:t>En ningún caso se debe permitir que los ductos tengan curvas que en su totalidad tengan un ángulo mayor a 360°, ya que impiden el tiraje de los cables.  Para eliminar este inconveniente se deberán instalar cajas de paso intermedias adecuadas a la clasificación de áreas para permitir el cableado con mayor facilidad.</w:t>
      </w:r>
    </w:p>
    <w:p w14:paraId="6877E8C0" w14:textId="77777777" w:rsidR="006025F4" w:rsidRDefault="006025F4" w:rsidP="006025F4">
      <w:pPr>
        <w:pStyle w:val="Prrafodelista"/>
        <w:numPr>
          <w:ilvl w:val="0"/>
          <w:numId w:val="8"/>
        </w:numPr>
        <w:ind w:left="993" w:hanging="284"/>
        <w:rPr>
          <w:rFonts w:cs="Arial"/>
          <w:szCs w:val="20"/>
        </w:rPr>
      </w:pPr>
      <w:r>
        <w:rPr>
          <w:rFonts w:cs="Arial"/>
          <w:szCs w:val="20"/>
        </w:rPr>
        <w:t>Se realizará nueva canalización para los equipos a ser instalados y los equipos actuales (este último caso en Terminal Arica).</w:t>
      </w:r>
    </w:p>
    <w:p w14:paraId="419B30B6"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lastRenderedPageBreak/>
        <w:t>Para las áreas no clasificadas (oficinas, otros) se podrá instalar conduit de PVC tipo pesado de calidad reconocida.</w:t>
      </w:r>
    </w:p>
    <w:p w14:paraId="5AF4CF28" w14:textId="77777777" w:rsidR="00641B18" w:rsidRPr="005211B0" w:rsidRDefault="00641B18" w:rsidP="00641B18">
      <w:pPr>
        <w:spacing w:line="300" w:lineRule="auto"/>
        <w:ind w:left="927"/>
        <w:rPr>
          <w:rFonts w:cs="Arial"/>
          <w:bCs/>
          <w:color w:val="000000"/>
        </w:rPr>
      </w:pPr>
    </w:p>
    <w:p w14:paraId="7CBC206C" w14:textId="27B28B1E" w:rsidR="00641B18" w:rsidRPr="006025F4" w:rsidRDefault="006025F4" w:rsidP="006025F4">
      <w:pPr>
        <w:pStyle w:val="Prrafodelista"/>
        <w:numPr>
          <w:ilvl w:val="0"/>
          <w:numId w:val="14"/>
        </w:numPr>
        <w:ind w:left="426" w:hanging="426"/>
        <w:rPr>
          <w:rFonts w:cs="Arial"/>
          <w:b/>
          <w:szCs w:val="20"/>
        </w:rPr>
      </w:pPr>
      <w:r w:rsidRPr="006025F4">
        <w:rPr>
          <w:rFonts w:cs="Arial"/>
          <w:b/>
          <w:szCs w:val="20"/>
        </w:rPr>
        <w:t>ACCESORIOS APE</w:t>
      </w:r>
    </w:p>
    <w:p w14:paraId="5834C8D8" w14:textId="77777777" w:rsidR="00641B18" w:rsidRPr="005211B0" w:rsidRDefault="00641B18" w:rsidP="00641B18">
      <w:pPr>
        <w:spacing w:line="300" w:lineRule="auto"/>
        <w:ind w:left="927"/>
        <w:rPr>
          <w:rFonts w:cs="Arial"/>
          <w:bCs/>
          <w:color w:val="000000"/>
        </w:rPr>
      </w:pPr>
    </w:p>
    <w:p w14:paraId="7C09D8D0" w14:textId="573498BA" w:rsidR="00641B18" w:rsidRPr="006025F4" w:rsidRDefault="00641B18" w:rsidP="006025F4">
      <w:pPr>
        <w:pStyle w:val="Prrafodelista"/>
        <w:numPr>
          <w:ilvl w:val="0"/>
          <w:numId w:val="8"/>
        </w:numPr>
        <w:ind w:left="993" w:hanging="284"/>
        <w:rPr>
          <w:rFonts w:cs="Arial"/>
          <w:szCs w:val="20"/>
        </w:rPr>
      </w:pPr>
      <w:r w:rsidRPr="006025F4">
        <w:rPr>
          <w:rFonts w:cs="Arial"/>
          <w:bCs/>
          <w:szCs w:val="20"/>
        </w:rPr>
        <w:t xml:space="preserve">Los accesorios eléctricos APE (cajas, sellos, </w:t>
      </w:r>
      <w:proofErr w:type="spellStart"/>
      <w:r w:rsidRPr="006025F4">
        <w:rPr>
          <w:rFonts w:cs="Arial"/>
          <w:bCs/>
          <w:szCs w:val="20"/>
        </w:rPr>
        <w:t>niples</w:t>
      </w:r>
      <w:proofErr w:type="spellEnd"/>
      <w:r w:rsidRPr="006025F4">
        <w:rPr>
          <w:rFonts w:cs="Arial"/>
          <w:bCs/>
          <w:szCs w:val="20"/>
        </w:rPr>
        <w:t xml:space="preserve">, </w:t>
      </w:r>
      <w:proofErr w:type="spellStart"/>
      <w:r w:rsidRPr="006025F4">
        <w:rPr>
          <w:rFonts w:cs="Arial"/>
          <w:bCs/>
          <w:szCs w:val="20"/>
        </w:rPr>
        <w:t>etc</w:t>
      </w:r>
      <w:proofErr w:type="spellEnd"/>
      <w:r w:rsidRPr="006025F4">
        <w:rPr>
          <w:rFonts w:cs="Arial"/>
          <w:bCs/>
          <w:szCs w:val="20"/>
        </w:rPr>
        <w:t xml:space="preserve">) serán especificados en la marca Appleton, </w:t>
      </w:r>
      <w:proofErr w:type="spellStart"/>
      <w:r w:rsidRPr="006025F4">
        <w:rPr>
          <w:rFonts w:cs="Arial"/>
          <w:bCs/>
          <w:szCs w:val="20"/>
        </w:rPr>
        <w:t>Crouse</w:t>
      </w:r>
      <w:proofErr w:type="spellEnd"/>
      <w:r w:rsidRPr="006025F4">
        <w:rPr>
          <w:rFonts w:cs="Arial"/>
          <w:bCs/>
          <w:szCs w:val="20"/>
        </w:rPr>
        <w:t xml:space="preserve"> </w:t>
      </w:r>
      <w:proofErr w:type="spellStart"/>
      <w:r w:rsidRPr="006025F4">
        <w:rPr>
          <w:rFonts w:cs="Arial"/>
          <w:bCs/>
          <w:szCs w:val="20"/>
        </w:rPr>
        <w:t>Hinds</w:t>
      </w:r>
      <w:proofErr w:type="spellEnd"/>
      <w:r w:rsidRPr="006025F4">
        <w:rPr>
          <w:rFonts w:cs="Arial"/>
          <w:bCs/>
          <w:szCs w:val="20"/>
        </w:rPr>
        <w:t xml:space="preserve"> o similar que cumplan con las certificaciones de calidad para los mismos, lo cual deberá estar especificado</w:t>
      </w:r>
      <w:r w:rsidRPr="006025F4">
        <w:rPr>
          <w:rFonts w:cs="Arial"/>
          <w:bCs/>
          <w:color w:val="000000"/>
        </w:rPr>
        <w:t xml:space="preserve"> en los documentos de ingeniería.</w:t>
      </w:r>
    </w:p>
    <w:p w14:paraId="20CF954E" w14:textId="77777777" w:rsidR="00641B18" w:rsidRPr="005211B0" w:rsidRDefault="00641B18" w:rsidP="00641B18">
      <w:pPr>
        <w:spacing w:line="300" w:lineRule="auto"/>
        <w:ind w:left="927"/>
        <w:rPr>
          <w:rFonts w:cs="Arial"/>
          <w:bCs/>
          <w:color w:val="000000"/>
        </w:rPr>
      </w:pPr>
    </w:p>
    <w:p w14:paraId="569FA0FC" w14:textId="720657E6" w:rsidR="00641B18" w:rsidRPr="00C46FFF" w:rsidRDefault="00F1029F" w:rsidP="00F1029F">
      <w:pPr>
        <w:pStyle w:val="Prrafodelista"/>
        <w:numPr>
          <w:ilvl w:val="0"/>
          <w:numId w:val="14"/>
        </w:numPr>
        <w:ind w:left="426" w:hanging="426"/>
        <w:rPr>
          <w:rFonts w:cs="Arial"/>
          <w:b/>
          <w:szCs w:val="20"/>
        </w:rPr>
      </w:pPr>
      <w:r w:rsidRPr="00C46FFF">
        <w:rPr>
          <w:rFonts w:cs="Arial"/>
          <w:b/>
          <w:szCs w:val="20"/>
        </w:rPr>
        <w:t xml:space="preserve">CABLES </w:t>
      </w:r>
    </w:p>
    <w:p w14:paraId="44EFC09C" w14:textId="77777777" w:rsidR="00641B18" w:rsidRPr="00C46FFF" w:rsidRDefault="00641B18" w:rsidP="00641B18">
      <w:pPr>
        <w:spacing w:line="300" w:lineRule="auto"/>
        <w:ind w:left="927"/>
        <w:rPr>
          <w:rFonts w:cs="Arial"/>
          <w:bCs/>
          <w:color w:val="000000"/>
        </w:rPr>
      </w:pPr>
    </w:p>
    <w:p w14:paraId="3CBCEB14" w14:textId="66DE42AF" w:rsidR="00641B18" w:rsidRPr="00C46FFF" w:rsidRDefault="00641B18" w:rsidP="00641B18">
      <w:pPr>
        <w:pStyle w:val="Prrafodelista"/>
        <w:numPr>
          <w:ilvl w:val="0"/>
          <w:numId w:val="8"/>
        </w:numPr>
        <w:ind w:left="993" w:hanging="284"/>
        <w:rPr>
          <w:rFonts w:cs="Arial"/>
          <w:bCs/>
          <w:szCs w:val="20"/>
        </w:rPr>
      </w:pPr>
      <w:r w:rsidRPr="00C46FFF">
        <w:rPr>
          <w:rFonts w:cs="Arial"/>
          <w:bCs/>
          <w:szCs w:val="20"/>
        </w:rPr>
        <w:t xml:space="preserve">Los conductores de potencia en baja tensión (400/230 VAC) serán especificados como cable flexible </w:t>
      </w:r>
      <w:proofErr w:type="spellStart"/>
      <w:r w:rsidRPr="00C46FFF">
        <w:rPr>
          <w:rFonts w:cs="Arial"/>
          <w:bCs/>
          <w:szCs w:val="20"/>
        </w:rPr>
        <w:t>monopolares</w:t>
      </w:r>
      <w:proofErr w:type="spellEnd"/>
      <w:r w:rsidRPr="00C46FFF">
        <w:rPr>
          <w:rFonts w:cs="Arial"/>
          <w:bCs/>
          <w:szCs w:val="20"/>
        </w:rPr>
        <w:t xml:space="preserve"> Clase 5, de cobre recocido flexible, para servicio en 0,6 / 1 </w:t>
      </w:r>
      <w:proofErr w:type="spellStart"/>
      <w:r w:rsidRPr="00C46FFF">
        <w:rPr>
          <w:rFonts w:cs="Arial"/>
          <w:bCs/>
          <w:szCs w:val="20"/>
        </w:rPr>
        <w:t>kV</w:t>
      </w:r>
      <w:proofErr w:type="spellEnd"/>
      <w:r w:rsidRPr="00C46FFF">
        <w:rPr>
          <w:rFonts w:cs="Arial"/>
          <w:bCs/>
          <w:szCs w:val="20"/>
        </w:rPr>
        <w:t>, 90 °C de temperatura de trabajo, aislación tipo HEPR. La sección mínima para cables de potencia será de calibre #12 AWG o equivalente.</w:t>
      </w:r>
    </w:p>
    <w:p w14:paraId="0F0DD3BC" w14:textId="77777777" w:rsidR="00F1029F" w:rsidRDefault="00F1029F" w:rsidP="00F1029F">
      <w:pPr>
        <w:pStyle w:val="Prrafodelista"/>
        <w:numPr>
          <w:ilvl w:val="0"/>
          <w:numId w:val="8"/>
        </w:numPr>
        <w:ind w:left="993" w:hanging="284"/>
        <w:rPr>
          <w:rFonts w:cs="Arial"/>
          <w:szCs w:val="20"/>
        </w:rPr>
      </w:pPr>
      <w:r w:rsidRPr="00C46FFF">
        <w:rPr>
          <w:rFonts w:cs="Arial"/>
          <w:szCs w:val="20"/>
        </w:rPr>
        <w:t>Los cables de potencia deben</w:t>
      </w:r>
      <w:r>
        <w:rPr>
          <w:rFonts w:cs="Arial"/>
          <w:szCs w:val="20"/>
        </w:rPr>
        <w:t xml:space="preserve"> estar separados en conduit independientes de los de control.</w:t>
      </w:r>
    </w:p>
    <w:p w14:paraId="085A12C4" w14:textId="7833F4BC" w:rsidR="00F1029F" w:rsidRDefault="00641B18" w:rsidP="00F1029F">
      <w:pPr>
        <w:pStyle w:val="Prrafodelista"/>
        <w:numPr>
          <w:ilvl w:val="0"/>
          <w:numId w:val="8"/>
        </w:numPr>
        <w:ind w:left="993" w:hanging="284"/>
        <w:rPr>
          <w:rFonts w:cs="Arial"/>
          <w:bCs/>
          <w:szCs w:val="20"/>
        </w:rPr>
      </w:pPr>
      <w:r w:rsidRPr="00641B18">
        <w:rPr>
          <w:rFonts w:cs="Arial"/>
          <w:bCs/>
          <w:szCs w:val="20"/>
        </w:rPr>
        <w:t xml:space="preserve">El color de los cables, será en conformidad con la normativa </w:t>
      </w:r>
      <w:r w:rsidR="00121535">
        <w:rPr>
          <w:rFonts w:cs="Arial"/>
          <w:bCs/>
          <w:szCs w:val="20"/>
        </w:rPr>
        <w:t>internacional aplicable.</w:t>
      </w:r>
    </w:p>
    <w:p w14:paraId="7D5B1F04" w14:textId="7AC59109" w:rsidR="00F1029F" w:rsidRPr="00F1029F" w:rsidRDefault="00F1029F" w:rsidP="00F1029F">
      <w:pPr>
        <w:pStyle w:val="Prrafodelista"/>
        <w:numPr>
          <w:ilvl w:val="0"/>
          <w:numId w:val="8"/>
        </w:numPr>
        <w:ind w:left="993" w:hanging="284"/>
        <w:rPr>
          <w:rFonts w:cs="Arial"/>
          <w:bCs/>
          <w:szCs w:val="20"/>
        </w:rPr>
      </w:pPr>
      <w:r w:rsidRPr="00F1029F">
        <w:rPr>
          <w:rFonts w:cs="Arial"/>
          <w:bCs/>
          <w:color w:val="000000"/>
        </w:rPr>
        <w:t>Todos los cables a especificar deberán cumplir con los estándares: No propagantes de llama, resistentes al fuego.</w:t>
      </w:r>
    </w:p>
    <w:p w14:paraId="43DA3AA2" w14:textId="1E02AC0C" w:rsidR="00641B18" w:rsidRDefault="00641B18" w:rsidP="00641B18">
      <w:pPr>
        <w:pStyle w:val="Prrafodelista"/>
        <w:numPr>
          <w:ilvl w:val="0"/>
          <w:numId w:val="8"/>
        </w:numPr>
        <w:ind w:left="993" w:hanging="284"/>
        <w:rPr>
          <w:rFonts w:cs="Arial"/>
          <w:bCs/>
          <w:color w:val="000000"/>
        </w:rPr>
      </w:pPr>
      <w:r w:rsidRPr="00641B18">
        <w:rPr>
          <w:rFonts w:cs="Arial"/>
          <w:bCs/>
          <w:szCs w:val="20"/>
        </w:rPr>
        <w:t>La selección e instalación de los conductores eléctricos deberán ser dimensionados conforme a las normas y consideraciones</w:t>
      </w:r>
      <w:r w:rsidRPr="005211B0">
        <w:rPr>
          <w:rFonts w:cs="Arial"/>
          <w:bCs/>
          <w:color w:val="000000"/>
        </w:rPr>
        <w:t xml:space="preserve"> dadas al siguiente criterio de diseño: </w:t>
      </w:r>
    </w:p>
    <w:p w14:paraId="678F0B6B" w14:textId="77777777" w:rsidR="00B32DBC" w:rsidRPr="00B32DBC" w:rsidRDefault="00B32DBC" w:rsidP="00B32DBC">
      <w:pPr>
        <w:rPr>
          <w:rFonts w:cs="Arial"/>
          <w:bCs/>
          <w:color w:val="000000"/>
        </w:rPr>
      </w:pPr>
    </w:p>
    <w:p w14:paraId="252E4F39" w14:textId="77777777" w:rsidR="00641B18" w:rsidRPr="005211B0" w:rsidRDefault="00641B18" w:rsidP="00F1029F">
      <w:pPr>
        <w:pStyle w:val="Prrafodelista"/>
        <w:numPr>
          <w:ilvl w:val="0"/>
          <w:numId w:val="26"/>
        </w:numPr>
        <w:ind w:left="1417" w:hanging="357"/>
        <w:rPr>
          <w:rFonts w:cs="Arial"/>
          <w:bCs/>
          <w:szCs w:val="20"/>
        </w:rPr>
      </w:pPr>
      <w:r w:rsidRPr="005211B0">
        <w:rPr>
          <w:rFonts w:cs="Arial"/>
          <w:bCs/>
          <w:szCs w:val="20"/>
        </w:rPr>
        <w:t xml:space="preserve">Caída de Tensión </w:t>
      </w:r>
    </w:p>
    <w:p w14:paraId="7CA200FD" w14:textId="77777777" w:rsidR="00641B18" w:rsidRPr="005211B0" w:rsidRDefault="00641B18" w:rsidP="00F1029F">
      <w:pPr>
        <w:pStyle w:val="Prrafodelista"/>
        <w:numPr>
          <w:ilvl w:val="0"/>
          <w:numId w:val="26"/>
        </w:numPr>
        <w:ind w:left="1417" w:hanging="357"/>
        <w:rPr>
          <w:rFonts w:cs="Arial"/>
          <w:bCs/>
          <w:szCs w:val="20"/>
        </w:rPr>
      </w:pPr>
      <w:r w:rsidRPr="005211B0">
        <w:rPr>
          <w:rFonts w:cs="Arial"/>
          <w:bCs/>
          <w:szCs w:val="20"/>
        </w:rPr>
        <w:t xml:space="preserve">Capacidad de Cortocircuito </w:t>
      </w:r>
    </w:p>
    <w:p w14:paraId="6E0CEE75" w14:textId="77777777" w:rsidR="00641B18" w:rsidRPr="005211B0" w:rsidRDefault="00641B18" w:rsidP="00F1029F">
      <w:pPr>
        <w:pStyle w:val="Prrafodelista"/>
        <w:numPr>
          <w:ilvl w:val="0"/>
          <w:numId w:val="26"/>
        </w:numPr>
        <w:ind w:left="1417" w:hanging="357"/>
        <w:rPr>
          <w:rFonts w:cs="Arial"/>
          <w:bCs/>
          <w:szCs w:val="20"/>
        </w:rPr>
      </w:pPr>
      <w:r w:rsidRPr="005211B0">
        <w:rPr>
          <w:rFonts w:cs="Arial"/>
          <w:bCs/>
          <w:szCs w:val="20"/>
        </w:rPr>
        <w:t xml:space="preserve">Corriente Nominal </w:t>
      </w:r>
    </w:p>
    <w:p w14:paraId="0124E4C9" w14:textId="77777777" w:rsidR="00641B18" w:rsidRPr="005211B0" w:rsidRDefault="00641B18" w:rsidP="00F1029F">
      <w:pPr>
        <w:pStyle w:val="Prrafodelista"/>
        <w:numPr>
          <w:ilvl w:val="0"/>
          <w:numId w:val="26"/>
        </w:numPr>
        <w:ind w:left="1417" w:hanging="357"/>
        <w:rPr>
          <w:rFonts w:cs="Arial"/>
          <w:bCs/>
          <w:szCs w:val="20"/>
        </w:rPr>
      </w:pPr>
      <w:r w:rsidRPr="005211B0">
        <w:rPr>
          <w:rFonts w:cs="Arial"/>
          <w:bCs/>
          <w:szCs w:val="20"/>
        </w:rPr>
        <w:t xml:space="preserve">Impedancia de Bucle de Tierra </w:t>
      </w:r>
    </w:p>
    <w:p w14:paraId="7F69A43E" w14:textId="77777777" w:rsidR="00641B18" w:rsidRDefault="00641B18" w:rsidP="00F1029F">
      <w:pPr>
        <w:pStyle w:val="Prrafodelista"/>
        <w:numPr>
          <w:ilvl w:val="0"/>
          <w:numId w:val="26"/>
        </w:numPr>
        <w:ind w:left="1417" w:hanging="357"/>
        <w:rPr>
          <w:rFonts w:cs="Arial"/>
          <w:bCs/>
          <w:szCs w:val="20"/>
        </w:rPr>
      </w:pPr>
      <w:r w:rsidRPr="005211B0">
        <w:rPr>
          <w:rFonts w:cs="Arial"/>
          <w:bCs/>
          <w:szCs w:val="20"/>
        </w:rPr>
        <w:t xml:space="preserve">Condiciones de Instalación </w:t>
      </w:r>
    </w:p>
    <w:p w14:paraId="12CEEBB1" w14:textId="77777777" w:rsidR="00641B18" w:rsidRPr="0029057D" w:rsidRDefault="00641B18" w:rsidP="00F1029F">
      <w:pPr>
        <w:pStyle w:val="Prrafodelista"/>
        <w:numPr>
          <w:ilvl w:val="0"/>
          <w:numId w:val="26"/>
        </w:numPr>
        <w:ind w:left="1417" w:hanging="357"/>
        <w:rPr>
          <w:rFonts w:cs="Arial"/>
          <w:bCs/>
          <w:szCs w:val="20"/>
        </w:rPr>
      </w:pPr>
      <w:r w:rsidRPr="00D73D61">
        <w:rPr>
          <w:rFonts w:cs="Arial"/>
          <w:bCs/>
          <w:szCs w:val="20"/>
        </w:rPr>
        <w:t>Zonas clasificadas</w:t>
      </w:r>
    </w:p>
    <w:p w14:paraId="2734AC69" w14:textId="77777777" w:rsidR="00641B18" w:rsidRPr="005211B0" w:rsidRDefault="00641B18" w:rsidP="00F1029F">
      <w:pPr>
        <w:pStyle w:val="Prrafodelista"/>
        <w:numPr>
          <w:ilvl w:val="0"/>
          <w:numId w:val="26"/>
        </w:numPr>
        <w:ind w:left="1417" w:hanging="357"/>
        <w:rPr>
          <w:rFonts w:cs="Arial"/>
          <w:bCs/>
          <w:szCs w:val="20"/>
        </w:rPr>
      </w:pPr>
      <w:r w:rsidRPr="005211B0">
        <w:rPr>
          <w:rFonts w:cs="Arial"/>
          <w:bCs/>
          <w:szCs w:val="20"/>
        </w:rPr>
        <w:t>Las instalaciones de los cables deben ser subterráneos. En los edificios la instalación será por bandejas.</w:t>
      </w:r>
    </w:p>
    <w:p w14:paraId="2AC6FA15" w14:textId="77777777" w:rsidR="00641B18" w:rsidRDefault="00641B18" w:rsidP="00F1029F">
      <w:pPr>
        <w:pStyle w:val="Prrafodelista"/>
        <w:numPr>
          <w:ilvl w:val="0"/>
          <w:numId w:val="26"/>
        </w:numPr>
        <w:ind w:left="1417" w:hanging="357"/>
        <w:rPr>
          <w:rFonts w:cs="Arial"/>
          <w:bCs/>
          <w:szCs w:val="20"/>
        </w:rPr>
      </w:pPr>
      <w:r w:rsidRPr="005211B0">
        <w:rPr>
          <w:rFonts w:cs="Arial"/>
          <w:bCs/>
          <w:szCs w:val="20"/>
        </w:rPr>
        <w:t>Los cables de potencia deberán ser instalados en conduits diferentes de los cables de instrumentación.</w:t>
      </w:r>
    </w:p>
    <w:p w14:paraId="2E74CB7A" w14:textId="2DA84F7B" w:rsidR="00641B18" w:rsidRPr="0029057D" w:rsidRDefault="00641B18" w:rsidP="00F1029F">
      <w:pPr>
        <w:pStyle w:val="Prrafodelista"/>
        <w:numPr>
          <w:ilvl w:val="0"/>
          <w:numId w:val="26"/>
        </w:numPr>
        <w:ind w:left="1417" w:hanging="357"/>
        <w:rPr>
          <w:rFonts w:cs="Arial"/>
          <w:bCs/>
          <w:szCs w:val="20"/>
        </w:rPr>
      </w:pPr>
      <w:r w:rsidRPr="00D73D61">
        <w:rPr>
          <w:rFonts w:cs="Arial"/>
          <w:bCs/>
          <w:szCs w:val="20"/>
        </w:rPr>
        <w:t>El índice de ocupación de los ductos debe ser de acuerdo a la NFPA70.</w:t>
      </w:r>
    </w:p>
    <w:p w14:paraId="23A8AD98" w14:textId="77777777" w:rsidR="001D7534" w:rsidRPr="005211B0" w:rsidRDefault="001D7534" w:rsidP="00641B18">
      <w:pPr>
        <w:spacing w:line="300" w:lineRule="auto"/>
        <w:rPr>
          <w:rFonts w:cs="Arial"/>
          <w:bCs/>
          <w:color w:val="000000"/>
        </w:rPr>
      </w:pPr>
    </w:p>
    <w:p w14:paraId="26B74C26" w14:textId="032BFC4A" w:rsidR="00641B18" w:rsidRPr="002478CA" w:rsidRDefault="002478CA" w:rsidP="002478CA">
      <w:pPr>
        <w:pStyle w:val="Prrafodelista"/>
        <w:numPr>
          <w:ilvl w:val="0"/>
          <w:numId w:val="14"/>
        </w:numPr>
        <w:ind w:left="426" w:hanging="426"/>
        <w:rPr>
          <w:rFonts w:cs="Arial"/>
          <w:b/>
          <w:szCs w:val="20"/>
        </w:rPr>
      </w:pPr>
      <w:r w:rsidRPr="002478CA">
        <w:rPr>
          <w:rFonts w:cs="Arial"/>
          <w:b/>
          <w:szCs w:val="20"/>
        </w:rPr>
        <w:t xml:space="preserve">PUESTA A TIERRA </w:t>
      </w:r>
    </w:p>
    <w:p w14:paraId="60F11895" w14:textId="77777777" w:rsidR="00641B18" w:rsidRPr="005211B0" w:rsidRDefault="00641B18" w:rsidP="00641B18">
      <w:pPr>
        <w:spacing w:line="300" w:lineRule="auto"/>
        <w:ind w:left="927"/>
        <w:rPr>
          <w:rFonts w:cs="Arial"/>
          <w:bCs/>
          <w:color w:val="000000"/>
        </w:rPr>
      </w:pPr>
    </w:p>
    <w:p w14:paraId="21BF8C88" w14:textId="17920669" w:rsidR="008D5636" w:rsidRDefault="008D5636" w:rsidP="008D5636">
      <w:pPr>
        <w:pStyle w:val="Prrafodelista"/>
        <w:numPr>
          <w:ilvl w:val="0"/>
          <w:numId w:val="8"/>
        </w:numPr>
        <w:ind w:left="993" w:hanging="284"/>
        <w:rPr>
          <w:rFonts w:cs="Arial"/>
          <w:szCs w:val="20"/>
        </w:rPr>
      </w:pPr>
      <w:r w:rsidRPr="005426C4">
        <w:rPr>
          <w:rFonts w:cs="Arial"/>
          <w:szCs w:val="20"/>
        </w:rPr>
        <w:t xml:space="preserve">Se </w:t>
      </w:r>
      <w:r>
        <w:rPr>
          <w:rFonts w:cs="Arial"/>
          <w:szCs w:val="20"/>
        </w:rPr>
        <w:t>diseñará e</w:t>
      </w:r>
      <w:r w:rsidRPr="005426C4">
        <w:rPr>
          <w:rFonts w:cs="Arial"/>
          <w:szCs w:val="20"/>
        </w:rPr>
        <w:t xml:space="preserve">l sistema de Puesta a tierra </w:t>
      </w:r>
      <w:r>
        <w:rPr>
          <w:rFonts w:cs="Arial"/>
          <w:szCs w:val="20"/>
        </w:rPr>
        <w:t xml:space="preserve">tomando en cuenta las recomendaciones de NEC para los motores y estructuras que indican que los aterramientos deberán provenir de un punto único de la </w:t>
      </w:r>
      <w:r w:rsidR="00450261">
        <w:rPr>
          <w:rFonts w:cs="Arial"/>
          <w:szCs w:val="20"/>
        </w:rPr>
        <w:t>estación</w:t>
      </w:r>
      <w:r>
        <w:rPr>
          <w:rFonts w:cs="Arial"/>
          <w:szCs w:val="20"/>
        </w:rPr>
        <w:t xml:space="preserve">. En concordancia con el ITM.077 de YPFB TR. </w:t>
      </w:r>
    </w:p>
    <w:p w14:paraId="6C8C1F15" w14:textId="177D70CB" w:rsidR="002478CA" w:rsidRPr="00641B18" w:rsidRDefault="00641B18" w:rsidP="002478CA">
      <w:pPr>
        <w:pStyle w:val="Prrafodelista"/>
        <w:numPr>
          <w:ilvl w:val="0"/>
          <w:numId w:val="8"/>
        </w:numPr>
        <w:ind w:left="993" w:hanging="284"/>
        <w:rPr>
          <w:rFonts w:cs="Arial"/>
          <w:bCs/>
          <w:szCs w:val="20"/>
        </w:rPr>
      </w:pPr>
      <w:r w:rsidRPr="00641B18">
        <w:rPr>
          <w:rFonts w:cs="Arial"/>
          <w:bCs/>
          <w:szCs w:val="20"/>
        </w:rPr>
        <w:t>Para drenar las cargas electrostáticas y corrientes galvánicas que se puedan inducir en las partes metálicas de todo lo que representa la estación, se conectarán a tierr</w:t>
      </w:r>
      <w:r w:rsidR="002478CA">
        <w:rPr>
          <w:rFonts w:cs="Arial"/>
          <w:bCs/>
          <w:szCs w:val="20"/>
        </w:rPr>
        <w:t>a las mismas, es decir, s</w:t>
      </w:r>
      <w:r w:rsidR="002478CA" w:rsidRPr="00641B18">
        <w:rPr>
          <w:rFonts w:cs="Arial"/>
          <w:bCs/>
          <w:szCs w:val="20"/>
        </w:rPr>
        <w:t>e aterrarán todos los equipos</w:t>
      </w:r>
      <w:r w:rsidR="002478CA">
        <w:rPr>
          <w:rFonts w:cs="Arial"/>
          <w:bCs/>
          <w:szCs w:val="20"/>
        </w:rPr>
        <w:t xml:space="preserve"> y estructuras metálicas instalada</w:t>
      </w:r>
      <w:r w:rsidR="002478CA" w:rsidRPr="00641B18">
        <w:rPr>
          <w:rFonts w:cs="Arial"/>
          <w:bCs/>
          <w:szCs w:val="20"/>
        </w:rPr>
        <w:t>s en la estación.</w:t>
      </w:r>
    </w:p>
    <w:p w14:paraId="65B2672D"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 xml:space="preserve">La resistencia de diseño para el sistema de puesta a tierra en cualquier punto de la red o malla, será como máximo 5 ohmios, de acuerdo a las recomendaciones de IEEE </w:t>
      </w:r>
      <w:proofErr w:type="spellStart"/>
      <w:r w:rsidRPr="00641B18">
        <w:rPr>
          <w:rFonts w:cs="Arial"/>
          <w:bCs/>
          <w:szCs w:val="20"/>
        </w:rPr>
        <w:t>Std</w:t>
      </w:r>
      <w:proofErr w:type="spellEnd"/>
      <w:r w:rsidRPr="00641B18">
        <w:rPr>
          <w:rFonts w:cs="Arial"/>
          <w:bCs/>
          <w:szCs w:val="20"/>
        </w:rPr>
        <w:t xml:space="preserve"> 142.</w:t>
      </w:r>
    </w:p>
    <w:p w14:paraId="45EDCB6C"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Si de acuerdo a los cálculos realizados, el valor de la resistencia de tierra está por encima del valor de referencia requerido, la Ingeniería deberá realizar las memorias de cálculo respectivos y especificar el tratamiento del suelo a realizar hasta llegar al valor requerido.</w:t>
      </w:r>
    </w:p>
    <w:p w14:paraId="30B8E4BD" w14:textId="0374617E"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 xml:space="preserve">Las estructuras de </w:t>
      </w:r>
      <w:proofErr w:type="spellStart"/>
      <w:r w:rsidR="002478CA">
        <w:rPr>
          <w:rFonts w:cs="Arial"/>
          <w:bCs/>
          <w:szCs w:val="20"/>
        </w:rPr>
        <w:t>H°A°</w:t>
      </w:r>
      <w:proofErr w:type="spellEnd"/>
      <w:r w:rsidR="002478CA">
        <w:rPr>
          <w:rFonts w:cs="Arial"/>
          <w:bCs/>
          <w:szCs w:val="20"/>
        </w:rPr>
        <w:t xml:space="preserve"> </w:t>
      </w:r>
      <w:r w:rsidRPr="00641B18">
        <w:rPr>
          <w:rFonts w:cs="Arial"/>
          <w:bCs/>
          <w:szCs w:val="20"/>
        </w:rPr>
        <w:t>principales estarán puestas a tierra.</w:t>
      </w:r>
    </w:p>
    <w:p w14:paraId="0AB819BD"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 xml:space="preserve">La malla a tierra deberá estar enlazada a toda la estación, esto con fines de </w:t>
      </w:r>
      <w:proofErr w:type="spellStart"/>
      <w:r w:rsidRPr="00641B18">
        <w:rPr>
          <w:rFonts w:cs="Arial"/>
          <w:bCs/>
          <w:szCs w:val="20"/>
        </w:rPr>
        <w:t>equipotenciar</w:t>
      </w:r>
      <w:proofErr w:type="spellEnd"/>
      <w:r w:rsidRPr="00641B18">
        <w:rPr>
          <w:rFonts w:cs="Arial"/>
          <w:bCs/>
          <w:szCs w:val="20"/>
        </w:rPr>
        <w:t xml:space="preserve"> la misma.</w:t>
      </w:r>
    </w:p>
    <w:p w14:paraId="53C0125F"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Todas las estructuras de hormigón armado estarán puestas a tierra.</w:t>
      </w:r>
    </w:p>
    <w:p w14:paraId="7713696E"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lastRenderedPageBreak/>
        <w:t xml:space="preserve">El sistema utilizará jabalinas de cobre con alma de acero de diámetro mínimo 5/8” x 2.4 m., cable de cobre desnudo de 50 mm2 para el sistema de tierra principal y derivaciones con cable de cobre de 35 mm2. </w:t>
      </w:r>
    </w:p>
    <w:p w14:paraId="7C3359C3" w14:textId="2F651328"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 xml:space="preserve">El sistema de aterramiento de la estación deberá contar con cámaras de inspección cerca de los equipos principales y edificios, dispuestos según recomendación de norma aplicable, mismas que deberán tener tapa de acero fundido con el logotipo de YPFB TR. </w:t>
      </w:r>
    </w:p>
    <w:p w14:paraId="0FFB43AD"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Todo el enmallado de protección perimetral de la estación estará puesta a tierra.</w:t>
      </w:r>
    </w:p>
    <w:p w14:paraId="40887B54" w14:textId="4E959843" w:rsidR="00641B18" w:rsidRPr="005211B0" w:rsidRDefault="00641B18" w:rsidP="00641B18">
      <w:pPr>
        <w:pStyle w:val="Prrafodelista"/>
        <w:numPr>
          <w:ilvl w:val="0"/>
          <w:numId w:val="8"/>
        </w:numPr>
        <w:ind w:left="993" w:hanging="284"/>
        <w:rPr>
          <w:rFonts w:cs="Arial"/>
          <w:bCs/>
          <w:color w:val="000000"/>
        </w:rPr>
      </w:pPr>
      <w:r w:rsidRPr="00641B18">
        <w:rPr>
          <w:rFonts w:cs="Arial"/>
          <w:bCs/>
          <w:szCs w:val="20"/>
        </w:rPr>
        <w:t>El área de almacenamiento de lubr</w:t>
      </w:r>
      <w:r w:rsidR="000E516B">
        <w:rPr>
          <w:rFonts w:cs="Arial"/>
          <w:bCs/>
          <w:szCs w:val="20"/>
        </w:rPr>
        <w:t>icantes, dispondrá de al menos 15</w:t>
      </w:r>
      <w:r w:rsidRPr="00641B18">
        <w:rPr>
          <w:rFonts w:cs="Arial"/>
          <w:bCs/>
          <w:szCs w:val="20"/>
        </w:rPr>
        <w:t xml:space="preserve"> chicotillos distribuidos en toda el área para</w:t>
      </w:r>
      <w:r w:rsidRPr="005211B0">
        <w:rPr>
          <w:rFonts w:cs="Arial"/>
          <w:bCs/>
          <w:color w:val="000000"/>
        </w:rPr>
        <w:t xml:space="preserve"> poner a tierra los tambores de aceite, conectándose los mismos a través de grapas tipo caimán.</w:t>
      </w:r>
    </w:p>
    <w:p w14:paraId="4EF025B9" w14:textId="77777777" w:rsidR="00641B18" w:rsidRDefault="00641B18" w:rsidP="00641B18">
      <w:pPr>
        <w:spacing w:line="300" w:lineRule="auto"/>
        <w:ind w:left="927"/>
        <w:rPr>
          <w:rFonts w:cs="Arial"/>
          <w:bCs/>
          <w:color w:val="000000"/>
        </w:rPr>
      </w:pPr>
    </w:p>
    <w:p w14:paraId="60C98307" w14:textId="1CBB56C2" w:rsidR="00641B18" w:rsidRPr="000E516B" w:rsidRDefault="000E516B" w:rsidP="000E516B">
      <w:pPr>
        <w:pStyle w:val="Prrafodelista"/>
        <w:numPr>
          <w:ilvl w:val="0"/>
          <w:numId w:val="14"/>
        </w:numPr>
        <w:ind w:left="426" w:hanging="426"/>
        <w:rPr>
          <w:rFonts w:cs="Arial"/>
          <w:b/>
          <w:szCs w:val="20"/>
        </w:rPr>
      </w:pPr>
      <w:r w:rsidRPr="000E516B">
        <w:rPr>
          <w:rFonts w:cs="Arial"/>
          <w:b/>
          <w:szCs w:val="20"/>
        </w:rPr>
        <w:t xml:space="preserve">PROTECCIÓN ATMOSFÉRICA </w:t>
      </w:r>
    </w:p>
    <w:p w14:paraId="2DB491C4" w14:textId="77777777" w:rsidR="00641B18" w:rsidRPr="005211B0" w:rsidRDefault="00641B18" w:rsidP="00641B18">
      <w:pPr>
        <w:pStyle w:val="Prrafodelista"/>
        <w:spacing w:line="300" w:lineRule="auto"/>
        <w:ind w:left="927"/>
        <w:rPr>
          <w:rFonts w:cs="Arial"/>
          <w:bCs/>
          <w:szCs w:val="20"/>
          <w:lang w:val="es-BO"/>
        </w:rPr>
      </w:pPr>
    </w:p>
    <w:p w14:paraId="0348C71A" w14:textId="1144455E" w:rsidR="00641B18" w:rsidRDefault="00641B18" w:rsidP="00641B18">
      <w:pPr>
        <w:pStyle w:val="Prrafodelista"/>
        <w:numPr>
          <w:ilvl w:val="0"/>
          <w:numId w:val="8"/>
        </w:numPr>
        <w:ind w:left="993" w:hanging="284"/>
        <w:rPr>
          <w:rFonts w:cs="Arial"/>
          <w:bCs/>
          <w:szCs w:val="20"/>
        </w:rPr>
      </w:pPr>
      <w:r w:rsidRPr="00641B18">
        <w:rPr>
          <w:rFonts w:cs="Arial"/>
          <w:bCs/>
          <w:szCs w:val="20"/>
        </w:rPr>
        <w:t>Todos los edificios y áreas construidas de la estación, estarán protegidas contra descargas atmosféricas a través de pararrayos, ubicados en lugar según memoria de cálculo a realizar en ingeniería.</w:t>
      </w:r>
    </w:p>
    <w:p w14:paraId="2D8375AC" w14:textId="02DB2650"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 xml:space="preserve">Las torres donde se instalarán los pararrayos, serán de estructura metálica auto-soportada con altura </w:t>
      </w:r>
      <w:r w:rsidR="000E516B">
        <w:rPr>
          <w:rFonts w:cs="Arial"/>
          <w:bCs/>
          <w:szCs w:val="20"/>
        </w:rPr>
        <w:t xml:space="preserve">de </w:t>
      </w:r>
      <w:r w:rsidRPr="00641B18">
        <w:rPr>
          <w:rFonts w:cs="Arial"/>
          <w:bCs/>
          <w:szCs w:val="20"/>
        </w:rPr>
        <w:t>24 m, diseñada con facilidades para montaje por secciones y escaleras de acceso a pararrayos con línea de vida</w:t>
      </w:r>
      <w:r w:rsidR="000E516B">
        <w:rPr>
          <w:rFonts w:cs="Arial"/>
          <w:bCs/>
          <w:szCs w:val="20"/>
        </w:rPr>
        <w:t xml:space="preserve"> y accesorio de retención de seguridad</w:t>
      </w:r>
      <w:r w:rsidRPr="00641B18">
        <w:rPr>
          <w:rFonts w:cs="Arial"/>
          <w:bCs/>
          <w:szCs w:val="20"/>
        </w:rPr>
        <w:t>.</w:t>
      </w:r>
    </w:p>
    <w:p w14:paraId="649B9DC7" w14:textId="77777777"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La torre pararrayos dispondrá de un contador de descargas tipo electrónico, escalera, línea de vida, baliza autoalimentada con un sistema solar, entre otros.</w:t>
      </w:r>
    </w:p>
    <w:p w14:paraId="54933B1E" w14:textId="2313E7CE" w:rsidR="00641B18" w:rsidRDefault="00641B18" w:rsidP="00641B18">
      <w:pPr>
        <w:pStyle w:val="Prrafodelista"/>
        <w:numPr>
          <w:ilvl w:val="0"/>
          <w:numId w:val="8"/>
        </w:numPr>
        <w:ind w:left="993" w:hanging="284"/>
        <w:rPr>
          <w:rFonts w:cs="Arial"/>
          <w:bCs/>
          <w:szCs w:val="20"/>
        </w:rPr>
      </w:pPr>
      <w:r w:rsidRPr="00641B18">
        <w:rPr>
          <w:rFonts w:cs="Arial"/>
          <w:bCs/>
          <w:szCs w:val="20"/>
        </w:rPr>
        <w:t>El sistema eléctrico de la estación, dispondrá del equipamiento necesario para la protección contra sobre tensiones, el cual será instalado en un tablero CCM o tablero independiente.</w:t>
      </w:r>
    </w:p>
    <w:p w14:paraId="2163DE35" w14:textId="71AAC612"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El sistema de protección atmosférica se realizará siguiendo la norma NFC 17-102 (protección de estructuras, edificaciones y zonas abiertas mediante pararrayos con dispositivos de cebado (PDC), IEC 61024, NFPA 780, UNE 21.186.</w:t>
      </w:r>
    </w:p>
    <w:p w14:paraId="1846C2FA" w14:textId="6E289514" w:rsidR="00641B18" w:rsidRPr="008076A6" w:rsidRDefault="00641B18" w:rsidP="00641B18">
      <w:pPr>
        <w:pStyle w:val="Prrafodelista"/>
        <w:numPr>
          <w:ilvl w:val="0"/>
          <w:numId w:val="8"/>
        </w:numPr>
        <w:ind w:left="993" w:hanging="284"/>
        <w:rPr>
          <w:rFonts w:cs="Arial"/>
          <w:bCs/>
          <w:szCs w:val="20"/>
          <w:lang w:val="es-BO"/>
        </w:rPr>
      </w:pPr>
      <w:r w:rsidRPr="00641B18">
        <w:rPr>
          <w:rFonts w:cs="Arial"/>
          <w:bCs/>
          <w:szCs w:val="20"/>
        </w:rPr>
        <w:t xml:space="preserve">La malla de descarga a construirse para el sistema de pararrayos, deberá estar conectada al sistema de puesta a tierra de la estación y deberá cumplir con IEEE </w:t>
      </w:r>
      <w:proofErr w:type="spellStart"/>
      <w:r w:rsidRPr="00641B18">
        <w:rPr>
          <w:rFonts w:cs="Arial"/>
          <w:bCs/>
          <w:szCs w:val="20"/>
        </w:rPr>
        <w:t>Std</w:t>
      </w:r>
      <w:proofErr w:type="spellEnd"/>
      <w:r w:rsidRPr="00641B18">
        <w:rPr>
          <w:rFonts w:cs="Arial"/>
          <w:bCs/>
          <w:szCs w:val="20"/>
        </w:rPr>
        <w:t xml:space="preserve"> 142 (</w:t>
      </w:r>
      <w:proofErr w:type="spellStart"/>
      <w:r w:rsidRPr="00641B18">
        <w:rPr>
          <w:rFonts w:cs="Arial"/>
          <w:bCs/>
          <w:szCs w:val="20"/>
        </w:rPr>
        <w:t>Recommended</w:t>
      </w:r>
      <w:proofErr w:type="spellEnd"/>
      <w:r w:rsidRPr="00641B18">
        <w:rPr>
          <w:rFonts w:cs="Arial"/>
          <w:bCs/>
          <w:szCs w:val="20"/>
        </w:rPr>
        <w:t xml:space="preserve"> </w:t>
      </w:r>
      <w:proofErr w:type="spellStart"/>
      <w:r w:rsidRPr="00641B18">
        <w:rPr>
          <w:rFonts w:cs="Arial"/>
          <w:bCs/>
          <w:szCs w:val="20"/>
        </w:rPr>
        <w:t>Practice</w:t>
      </w:r>
      <w:proofErr w:type="spellEnd"/>
      <w:r w:rsidRPr="00641B18">
        <w:rPr>
          <w:rFonts w:cs="Arial"/>
          <w:bCs/>
          <w:szCs w:val="20"/>
        </w:rPr>
        <w:t xml:space="preserve"> </w:t>
      </w:r>
      <w:proofErr w:type="spellStart"/>
      <w:r w:rsidRPr="00641B18">
        <w:rPr>
          <w:rFonts w:cs="Arial"/>
          <w:bCs/>
          <w:szCs w:val="20"/>
        </w:rPr>
        <w:t>for</w:t>
      </w:r>
      <w:proofErr w:type="spellEnd"/>
      <w:r w:rsidRPr="00641B18">
        <w:rPr>
          <w:rFonts w:cs="Arial"/>
          <w:bCs/>
          <w:szCs w:val="20"/>
        </w:rPr>
        <w:t xml:space="preserve"> </w:t>
      </w:r>
      <w:proofErr w:type="spellStart"/>
      <w:r w:rsidRPr="00641B18">
        <w:rPr>
          <w:rFonts w:cs="Arial"/>
          <w:bCs/>
          <w:szCs w:val="20"/>
        </w:rPr>
        <w:t>Grounding</w:t>
      </w:r>
      <w:proofErr w:type="spellEnd"/>
      <w:r w:rsidRPr="00641B18">
        <w:rPr>
          <w:rFonts w:cs="Arial"/>
          <w:bCs/>
          <w:szCs w:val="20"/>
        </w:rPr>
        <w:t xml:space="preserve"> of Industrial and </w:t>
      </w:r>
      <w:proofErr w:type="spellStart"/>
      <w:r w:rsidRPr="00641B18">
        <w:rPr>
          <w:rFonts w:cs="Arial"/>
          <w:bCs/>
          <w:szCs w:val="20"/>
        </w:rPr>
        <w:t>Commercial</w:t>
      </w:r>
      <w:proofErr w:type="spellEnd"/>
      <w:r w:rsidRPr="00641B18">
        <w:rPr>
          <w:rFonts w:cs="Arial"/>
          <w:bCs/>
          <w:szCs w:val="20"/>
        </w:rPr>
        <w:t xml:space="preserve"> </w:t>
      </w:r>
      <w:proofErr w:type="spellStart"/>
      <w:r w:rsidRPr="00641B18">
        <w:rPr>
          <w:rFonts w:cs="Arial"/>
          <w:bCs/>
          <w:szCs w:val="20"/>
        </w:rPr>
        <w:t>Power</w:t>
      </w:r>
      <w:proofErr w:type="spellEnd"/>
      <w:r w:rsidRPr="00641B18">
        <w:rPr>
          <w:rFonts w:cs="Arial"/>
          <w:bCs/>
          <w:szCs w:val="20"/>
        </w:rPr>
        <w:t xml:space="preserve"> </w:t>
      </w:r>
      <w:proofErr w:type="spellStart"/>
      <w:r w:rsidRPr="00641B18">
        <w:rPr>
          <w:rFonts w:cs="Arial"/>
          <w:bCs/>
          <w:szCs w:val="20"/>
        </w:rPr>
        <w:t>Systems</w:t>
      </w:r>
      <w:proofErr w:type="spellEnd"/>
      <w:r w:rsidRPr="00641B18">
        <w:rPr>
          <w:rFonts w:cs="Arial"/>
          <w:bCs/>
          <w:szCs w:val="20"/>
        </w:rPr>
        <w:t xml:space="preserve">), IEEE </w:t>
      </w:r>
      <w:proofErr w:type="spellStart"/>
      <w:r w:rsidRPr="00641B18">
        <w:rPr>
          <w:rFonts w:cs="Arial"/>
          <w:bCs/>
          <w:szCs w:val="20"/>
        </w:rPr>
        <w:t>Std</w:t>
      </w:r>
      <w:proofErr w:type="spellEnd"/>
      <w:r w:rsidRPr="00641B18">
        <w:rPr>
          <w:rFonts w:cs="Arial"/>
          <w:bCs/>
          <w:szCs w:val="20"/>
        </w:rPr>
        <w:t xml:space="preserve"> 80 (</w:t>
      </w:r>
      <w:proofErr w:type="spellStart"/>
      <w:r w:rsidRPr="00641B18">
        <w:rPr>
          <w:rFonts w:cs="Arial"/>
          <w:bCs/>
          <w:szCs w:val="20"/>
        </w:rPr>
        <w:t>Guide</w:t>
      </w:r>
      <w:proofErr w:type="spellEnd"/>
      <w:r w:rsidRPr="00641B18">
        <w:rPr>
          <w:rFonts w:cs="Arial"/>
          <w:bCs/>
          <w:szCs w:val="20"/>
        </w:rPr>
        <w:t xml:space="preserve"> </w:t>
      </w:r>
      <w:proofErr w:type="spellStart"/>
      <w:r w:rsidRPr="00641B18">
        <w:rPr>
          <w:rFonts w:cs="Arial"/>
          <w:bCs/>
          <w:szCs w:val="20"/>
        </w:rPr>
        <w:t>for</w:t>
      </w:r>
      <w:proofErr w:type="spellEnd"/>
      <w:r w:rsidRPr="00641B18">
        <w:rPr>
          <w:rFonts w:cs="Arial"/>
          <w:bCs/>
          <w:szCs w:val="20"/>
        </w:rPr>
        <w:t xml:space="preserve"> Safety in AC </w:t>
      </w:r>
      <w:proofErr w:type="spellStart"/>
      <w:r w:rsidRPr="00641B18">
        <w:rPr>
          <w:rFonts w:cs="Arial"/>
          <w:bCs/>
          <w:szCs w:val="20"/>
        </w:rPr>
        <w:t>Substation</w:t>
      </w:r>
      <w:proofErr w:type="spellEnd"/>
      <w:r w:rsidRPr="00641B18">
        <w:rPr>
          <w:rFonts w:cs="Arial"/>
          <w:bCs/>
          <w:szCs w:val="20"/>
        </w:rPr>
        <w:t xml:space="preserve"> </w:t>
      </w:r>
      <w:proofErr w:type="spellStart"/>
      <w:r w:rsidRPr="00641B18">
        <w:rPr>
          <w:rFonts w:cs="Arial"/>
          <w:bCs/>
          <w:szCs w:val="20"/>
        </w:rPr>
        <w:t>Grounding</w:t>
      </w:r>
      <w:proofErr w:type="spellEnd"/>
      <w:r w:rsidRPr="00641B18">
        <w:rPr>
          <w:rFonts w:cs="Arial"/>
          <w:bCs/>
          <w:szCs w:val="20"/>
        </w:rPr>
        <w:t>) y el ITM.077 de</w:t>
      </w:r>
      <w:r w:rsidR="008E3268">
        <w:rPr>
          <w:rFonts w:cs="Arial"/>
          <w:bCs/>
          <w:lang w:val="es-BO"/>
        </w:rPr>
        <w:t xml:space="preserve"> YPFB TR</w:t>
      </w:r>
      <w:r w:rsidRPr="008076A6">
        <w:rPr>
          <w:rFonts w:cs="Arial"/>
          <w:bCs/>
          <w:lang w:val="es-BO"/>
        </w:rPr>
        <w:t>.</w:t>
      </w:r>
    </w:p>
    <w:p w14:paraId="0A3EE229" w14:textId="77777777" w:rsidR="008E3268" w:rsidRPr="005211B0" w:rsidRDefault="008E3268" w:rsidP="008E3268">
      <w:pPr>
        <w:spacing w:line="300" w:lineRule="auto"/>
        <w:ind w:left="927"/>
        <w:rPr>
          <w:rFonts w:cs="Arial"/>
          <w:bCs/>
          <w:color w:val="000000"/>
        </w:rPr>
      </w:pPr>
    </w:p>
    <w:p w14:paraId="29770614" w14:textId="681140CF" w:rsidR="008E3268" w:rsidRPr="008E3268" w:rsidRDefault="008E3268" w:rsidP="008E3268">
      <w:pPr>
        <w:pStyle w:val="Prrafodelista"/>
        <w:numPr>
          <w:ilvl w:val="0"/>
          <w:numId w:val="14"/>
        </w:numPr>
        <w:ind w:left="426" w:hanging="426"/>
        <w:rPr>
          <w:rFonts w:cs="Arial"/>
          <w:b/>
          <w:szCs w:val="20"/>
        </w:rPr>
      </w:pPr>
      <w:r>
        <w:rPr>
          <w:rFonts w:cs="Arial"/>
          <w:b/>
          <w:szCs w:val="20"/>
        </w:rPr>
        <w:t>ACONDICIONADORES DE AIRE</w:t>
      </w:r>
      <w:r w:rsidRPr="008E3268">
        <w:rPr>
          <w:rFonts w:cs="Arial"/>
          <w:b/>
          <w:szCs w:val="20"/>
        </w:rPr>
        <w:t xml:space="preserve">  </w:t>
      </w:r>
    </w:p>
    <w:p w14:paraId="353558F0" w14:textId="77777777" w:rsidR="008E3268" w:rsidRDefault="008E3268" w:rsidP="008E3268">
      <w:pPr>
        <w:pStyle w:val="Prrafodelista"/>
        <w:ind w:left="993"/>
        <w:rPr>
          <w:rFonts w:cs="Arial"/>
          <w:bCs/>
          <w:szCs w:val="20"/>
        </w:rPr>
      </w:pPr>
    </w:p>
    <w:p w14:paraId="6C2BD7FA" w14:textId="4048506B" w:rsidR="008E3268" w:rsidRDefault="008E3268" w:rsidP="00641B18">
      <w:pPr>
        <w:pStyle w:val="Prrafodelista"/>
        <w:numPr>
          <w:ilvl w:val="0"/>
          <w:numId w:val="8"/>
        </w:numPr>
        <w:ind w:left="993" w:hanging="284"/>
        <w:rPr>
          <w:rFonts w:cs="Arial"/>
          <w:bCs/>
          <w:szCs w:val="20"/>
        </w:rPr>
      </w:pPr>
      <w:r>
        <w:rPr>
          <w:rFonts w:cs="Arial"/>
          <w:bCs/>
          <w:szCs w:val="20"/>
        </w:rPr>
        <w:t>Todas las áreas dispondrán de la respectiva memoria de cálculo para los sistemas de acondicionamiento de aire, incluyendo sistemas de frío / caliente.</w:t>
      </w:r>
    </w:p>
    <w:p w14:paraId="2CF60970" w14:textId="38172D26" w:rsidR="008E3268" w:rsidRDefault="008E3268" w:rsidP="00641B18">
      <w:pPr>
        <w:pStyle w:val="Prrafodelista"/>
        <w:numPr>
          <w:ilvl w:val="0"/>
          <w:numId w:val="8"/>
        </w:numPr>
        <w:ind w:left="993" w:hanging="284"/>
        <w:rPr>
          <w:rFonts w:cs="Arial"/>
          <w:bCs/>
          <w:szCs w:val="20"/>
        </w:rPr>
      </w:pPr>
      <w:r>
        <w:rPr>
          <w:rFonts w:cs="Arial"/>
          <w:bCs/>
          <w:szCs w:val="20"/>
        </w:rPr>
        <w:t xml:space="preserve">En Sala de Control se implementará acondicionador de aire tipo Central con stand </w:t>
      </w:r>
      <w:proofErr w:type="spellStart"/>
      <w:r>
        <w:rPr>
          <w:rFonts w:cs="Arial"/>
          <w:bCs/>
          <w:szCs w:val="20"/>
        </w:rPr>
        <w:t>by</w:t>
      </w:r>
      <w:proofErr w:type="spellEnd"/>
      <w:r>
        <w:rPr>
          <w:rFonts w:cs="Arial"/>
          <w:bCs/>
          <w:szCs w:val="20"/>
        </w:rPr>
        <w:t>.</w:t>
      </w:r>
    </w:p>
    <w:p w14:paraId="284A49A6" w14:textId="666B5E7A" w:rsidR="008E3268" w:rsidRDefault="008E3268" w:rsidP="008E3268">
      <w:pPr>
        <w:pStyle w:val="Prrafodelista"/>
        <w:numPr>
          <w:ilvl w:val="0"/>
          <w:numId w:val="8"/>
        </w:numPr>
        <w:ind w:left="993" w:hanging="284"/>
        <w:rPr>
          <w:rFonts w:cs="Arial"/>
          <w:bCs/>
          <w:szCs w:val="20"/>
        </w:rPr>
      </w:pPr>
      <w:r>
        <w:rPr>
          <w:rFonts w:cs="Arial"/>
          <w:bCs/>
          <w:szCs w:val="20"/>
        </w:rPr>
        <w:t xml:space="preserve">En áreas de viviendas (sala, dormitorios, etc.) y otros edificios menores en el área industrial, se implementarán acondicionadores tipo Split. </w:t>
      </w:r>
    </w:p>
    <w:p w14:paraId="40146515" w14:textId="4FE3689D" w:rsidR="00E125AE" w:rsidRDefault="00E125AE" w:rsidP="00E125AE">
      <w:pPr>
        <w:rPr>
          <w:rFonts w:cs="Arial"/>
          <w:bCs/>
          <w:szCs w:val="20"/>
        </w:rPr>
      </w:pPr>
    </w:p>
    <w:p w14:paraId="31B36543" w14:textId="77777777" w:rsidR="00641B18" w:rsidRPr="00303310" w:rsidRDefault="00641B18" w:rsidP="00303310">
      <w:pPr>
        <w:pStyle w:val="Prrafodelista"/>
        <w:numPr>
          <w:ilvl w:val="0"/>
          <w:numId w:val="14"/>
        </w:numPr>
        <w:ind w:left="426" w:hanging="426"/>
        <w:rPr>
          <w:rFonts w:cs="Arial"/>
          <w:b/>
          <w:szCs w:val="20"/>
        </w:rPr>
      </w:pPr>
      <w:r w:rsidRPr="00303310">
        <w:rPr>
          <w:rFonts w:cs="Arial"/>
          <w:b/>
          <w:szCs w:val="20"/>
        </w:rPr>
        <w:t xml:space="preserve">PROTECCIÓN CATÓDICA </w:t>
      </w:r>
    </w:p>
    <w:p w14:paraId="4A4089A4" w14:textId="77777777" w:rsidR="00641B18" w:rsidRPr="005211B0" w:rsidRDefault="00641B18" w:rsidP="00641B18">
      <w:pPr>
        <w:pStyle w:val="Ttulo2"/>
        <w:numPr>
          <w:ilvl w:val="0"/>
          <w:numId w:val="0"/>
        </w:numPr>
        <w:spacing w:line="300" w:lineRule="auto"/>
        <w:ind w:left="567"/>
        <w:rPr>
          <w:rFonts w:cs="Arial"/>
          <w:bCs/>
          <w:color w:val="000000"/>
        </w:rPr>
      </w:pPr>
    </w:p>
    <w:p w14:paraId="3F98A2BA" w14:textId="59AD599C" w:rsidR="008D5636" w:rsidRPr="008D5636" w:rsidRDefault="008D5636" w:rsidP="008D5636">
      <w:pPr>
        <w:pStyle w:val="Prrafodelista"/>
        <w:numPr>
          <w:ilvl w:val="0"/>
          <w:numId w:val="8"/>
        </w:numPr>
        <w:ind w:left="993" w:hanging="295"/>
        <w:rPr>
          <w:rFonts w:cs="Arial"/>
          <w:bCs/>
          <w:szCs w:val="20"/>
        </w:rPr>
      </w:pPr>
      <w:r w:rsidRPr="008D5636">
        <w:rPr>
          <w:rFonts w:cs="Arial"/>
          <w:bCs/>
          <w:szCs w:val="20"/>
        </w:rPr>
        <w:t>El diseño del sistema de Protección Catódica se realizar conforme el ITM.021 de YPFB TR</w:t>
      </w:r>
      <w:r>
        <w:rPr>
          <w:rFonts w:cs="Arial"/>
          <w:bCs/>
          <w:szCs w:val="20"/>
        </w:rPr>
        <w:t xml:space="preserve">, </w:t>
      </w:r>
      <w:r w:rsidRPr="00641B18">
        <w:rPr>
          <w:rFonts w:cs="Arial"/>
          <w:bCs/>
          <w:szCs w:val="20"/>
        </w:rPr>
        <w:t>además de las normas de refe</w:t>
      </w:r>
      <w:r>
        <w:rPr>
          <w:rFonts w:cs="Arial"/>
          <w:bCs/>
          <w:szCs w:val="20"/>
        </w:rPr>
        <w:t>rencia en el presente documento</w:t>
      </w:r>
      <w:r w:rsidRPr="008D5636">
        <w:rPr>
          <w:rFonts w:cs="Arial"/>
          <w:bCs/>
          <w:szCs w:val="20"/>
        </w:rPr>
        <w:t>.</w:t>
      </w:r>
    </w:p>
    <w:p w14:paraId="5EFDD645" w14:textId="00216DF0" w:rsidR="00641B18" w:rsidRPr="00641B18" w:rsidRDefault="00641B18" w:rsidP="00641B18">
      <w:pPr>
        <w:pStyle w:val="Prrafodelista"/>
        <w:numPr>
          <w:ilvl w:val="0"/>
          <w:numId w:val="8"/>
        </w:numPr>
        <w:ind w:left="993" w:hanging="284"/>
        <w:rPr>
          <w:rFonts w:cs="Arial"/>
          <w:bCs/>
          <w:szCs w:val="20"/>
        </w:rPr>
      </w:pPr>
      <w:r w:rsidRPr="00641B18">
        <w:rPr>
          <w:rFonts w:cs="Arial"/>
          <w:bCs/>
          <w:szCs w:val="20"/>
        </w:rPr>
        <w:t>Se aplicará a todas las cañerías enterradas de la estación, sin importar el servicio con el que trabajan, a excepción de aquellas que son para aire, agua y conduit eléctricos (galvanizadas o PVC).</w:t>
      </w:r>
    </w:p>
    <w:p w14:paraId="0E739901" w14:textId="15369828" w:rsidR="00641B18" w:rsidRPr="00641B18" w:rsidRDefault="008D5636" w:rsidP="00641B18">
      <w:pPr>
        <w:pStyle w:val="Prrafodelista"/>
        <w:numPr>
          <w:ilvl w:val="0"/>
          <w:numId w:val="8"/>
        </w:numPr>
        <w:ind w:left="993" w:hanging="284"/>
        <w:rPr>
          <w:rFonts w:cs="Arial"/>
          <w:bCs/>
          <w:szCs w:val="20"/>
        </w:rPr>
      </w:pPr>
      <w:r>
        <w:rPr>
          <w:rFonts w:cs="Arial"/>
          <w:bCs/>
          <w:szCs w:val="20"/>
        </w:rPr>
        <w:t>En estaciones intermedias, s</w:t>
      </w:r>
      <w:r w:rsidR="00641B18" w:rsidRPr="00641B18">
        <w:rPr>
          <w:rFonts w:cs="Arial"/>
          <w:bCs/>
          <w:szCs w:val="20"/>
        </w:rPr>
        <w:t xml:space="preserve">e aplicará un sistema de protección catódica a </w:t>
      </w:r>
      <w:r>
        <w:rPr>
          <w:rFonts w:cs="Arial"/>
          <w:bCs/>
          <w:szCs w:val="20"/>
        </w:rPr>
        <w:t>través de ánodos de sacrificio.</w:t>
      </w:r>
    </w:p>
    <w:p w14:paraId="53BE99DC" w14:textId="708B9AEA" w:rsidR="004E4DF1" w:rsidRDefault="00303310" w:rsidP="002C62C8">
      <w:pPr>
        <w:pStyle w:val="Prrafodelista"/>
        <w:numPr>
          <w:ilvl w:val="0"/>
          <w:numId w:val="8"/>
        </w:numPr>
        <w:ind w:left="993" w:hanging="284"/>
        <w:rPr>
          <w:rFonts w:cs="Arial"/>
          <w:bCs/>
          <w:szCs w:val="20"/>
        </w:rPr>
      </w:pPr>
      <w:r w:rsidRPr="00303310">
        <w:rPr>
          <w:rFonts w:cs="Arial"/>
          <w:bCs/>
          <w:szCs w:val="20"/>
        </w:rPr>
        <w:t xml:space="preserve">Para el caso de la Terminal Arica, </w:t>
      </w:r>
      <w:r>
        <w:rPr>
          <w:rFonts w:cs="Arial"/>
          <w:bCs/>
          <w:szCs w:val="20"/>
        </w:rPr>
        <w:t xml:space="preserve">se integrará en nuevo sistema de protección catódica al existente de corriente impresa, debiendo instalarse junta aislante </w:t>
      </w:r>
      <w:r w:rsidR="004E4DF1">
        <w:rPr>
          <w:rFonts w:cs="Arial"/>
          <w:bCs/>
          <w:szCs w:val="20"/>
        </w:rPr>
        <w:t>monolítica en la línea de descarga.</w:t>
      </w:r>
    </w:p>
    <w:p w14:paraId="245EF84A" w14:textId="77777777" w:rsidR="004E4DF1" w:rsidRDefault="004E4DF1" w:rsidP="004E4DF1">
      <w:pPr>
        <w:pStyle w:val="Prrafodelista"/>
        <w:numPr>
          <w:ilvl w:val="0"/>
          <w:numId w:val="8"/>
        </w:numPr>
        <w:ind w:left="993" w:hanging="284"/>
        <w:rPr>
          <w:rFonts w:cs="Arial"/>
          <w:bCs/>
          <w:szCs w:val="20"/>
        </w:rPr>
      </w:pPr>
      <w:r>
        <w:rPr>
          <w:rFonts w:cs="Arial"/>
          <w:bCs/>
          <w:szCs w:val="20"/>
        </w:rPr>
        <w:t>Al interior de la estación, en todos los sistemas de cañerías de acero al carbono, se instará junta aislante entre bridas y/o roscada (según corresponda) en la primera brida aérea antes/después del tramo enterrado.</w:t>
      </w:r>
    </w:p>
    <w:p w14:paraId="688B2FD7" w14:textId="4AF63772" w:rsidR="004E4DF1" w:rsidRPr="004E4DF1" w:rsidRDefault="004E4DF1" w:rsidP="004E4DF1">
      <w:pPr>
        <w:pStyle w:val="Prrafodelista"/>
        <w:numPr>
          <w:ilvl w:val="0"/>
          <w:numId w:val="8"/>
        </w:numPr>
        <w:ind w:left="993" w:hanging="284"/>
        <w:rPr>
          <w:rFonts w:cs="Arial"/>
          <w:bCs/>
          <w:szCs w:val="20"/>
        </w:rPr>
      </w:pPr>
      <w:r>
        <w:rPr>
          <w:rFonts w:cs="Arial"/>
          <w:szCs w:val="20"/>
        </w:rPr>
        <w:t xml:space="preserve">Las juntas aislantes </w:t>
      </w:r>
      <w:r w:rsidRPr="004E4DF1">
        <w:rPr>
          <w:rFonts w:cs="Arial"/>
          <w:szCs w:val="20"/>
        </w:rPr>
        <w:t xml:space="preserve">serán </w:t>
      </w:r>
      <w:r w:rsidR="00450572">
        <w:rPr>
          <w:rFonts w:cs="Arial"/>
          <w:szCs w:val="20"/>
        </w:rPr>
        <w:t xml:space="preserve">con </w:t>
      </w:r>
      <w:r w:rsidR="00450572" w:rsidRPr="004E4DF1">
        <w:rPr>
          <w:rFonts w:cs="Arial"/>
          <w:szCs w:val="20"/>
        </w:rPr>
        <w:t>núcleo</w:t>
      </w:r>
      <w:r w:rsidRPr="004E4DF1">
        <w:rPr>
          <w:rFonts w:cs="Arial"/>
          <w:szCs w:val="20"/>
        </w:rPr>
        <w:t xml:space="preserve"> de acero, con elemento aislante G10 o mayor.</w:t>
      </w:r>
    </w:p>
    <w:p w14:paraId="02D27EEE" w14:textId="2020D0D2" w:rsidR="005A3B97" w:rsidRPr="009B0951" w:rsidRDefault="001D2388" w:rsidP="001D2388">
      <w:pPr>
        <w:pStyle w:val="Ttulo1"/>
        <w:numPr>
          <w:ilvl w:val="1"/>
          <w:numId w:val="2"/>
        </w:numPr>
        <w:ind w:left="426"/>
      </w:pPr>
      <w:bookmarkStart w:id="55" w:name="_Toc380653041"/>
      <w:bookmarkStart w:id="56" w:name="_Toc517124338"/>
      <w:bookmarkStart w:id="57" w:name="_Toc157149747"/>
      <w:r>
        <w:lastRenderedPageBreak/>
        <w:t xml:space="preserve">Instrumentación, </w:t>
      </w:r>
      <w:r w:rsidR="005A3B97" w:rsidRPr="009B0951">
        <w:t>Control</w:t>
      </w:r>
      <w:bookmarkEnd w:id="55"/>
      <w:bookmarkEnd w:id="56"/>
      <w:r>
        <w:t xml:space="preserve"> y comunicaciones</w:t>
      </w:r>
      <w:bookmarkEnd w:id="57"/>
    </w:p>
    <w:p w14:paraId="605C2B5A" w14:textId="3BE1A695" w:rsidR="005A3B97" w:rsidRDefault="005A3B97" w:rsidP="005A3B97">
      <w:pPr>
        <w:ind w:left="851"/>
        <w:rPr>
          <w:rFonts w:cs="Arial"/>
          <w:szCs w:val="20"/>
        </w:rPr>
      </w:pPr>
    </w:p>
    <w:p w14:paraId="1AA52BDE" w14:textId="77777777" w:rsidR="00CC6984" w:rsidRPr="00C14E8F" w:rsidRDefault="00CC6984" w:rsidP="00D5548B">
      <w:pPr>
        <w:pStyle w:val="Prrafodelista"/>
        <w:numPr>
          <w:ilvl w:val="0"/>
          <w:numId w:val="14"/>
        </w:numPr>
        <w:ind w:left="426" w:hanging="426"/>
        <w:rPr>
          <w:rFonts w:cs="Arial"/>
          <w:b/>
          <w:szCs w:val="20"/>
        </w:rPr>
      </w:pPr>
      <w:r>
        <w:rPr>
          <w:rFonts w:cs="Arial"/>
          <w:b/>
          <w:szCs w:val="20"/>
        </w:rPr>
        <w:t>GENERAL</w:t>
      </w:r>
    </w:p>
    <w:p w14:paraId="5AC078AB" w14:textId="77777777" w:rsidR="00CC6984" w:rsidRPr="0018500A" w:rsidRDefault="00CC6984" w:rsidP="005A3B97">
      <w:pPr>
        <w:ind w:left="851"/>
        <w:rPr>
          <w:rFonts w:cs="Arial"/>
          <w:szCs w:val="20"/>
        </w:rPr>
      </w:pPr>
    </w:p>
    <w:p w14:paraId="456FA769" w14:textId="77777777" w:rsidR="00D678F9" w:rsidRDefault="00455121" w:rsidP="00D678F9">
      <w:pPr>
        <w:pStyle w:val="Prrafodelista"/>
        <w:numPr>
          <w:ilvl w:val="0"/>
          <w:numId w:val="9"/>
        </w:numPr>
        <w:ind w:left="993" w:hanging="284"/>
        <w:rPr>
          <w:rFonts w:cs="Arial"/>
          <w:szCs w:val="20"/>
        </w:rPr>
      </w:pPr>
      <w:r>
        <w:rPr>
          <w:rFonts w:cs="Arial"/>
          <w:szCs w:val="20"/>
        </w:rPr>
        <w:t>Los equipos y/o materiales y accesorios a especificar para su posterior adquisición por el Contratista, serán los adecuados para las instalaciones a implementar, de características descritas en la planilla referencial del Anexo E-5, y en caso se indique, en la marca y modelo correspondiente, o su equivalente.</w:t>
      </w:r>
    </w:p>
    <w:p w14:paraId="295F2A42" w14:textId="77777777" w:rsidR="00F60FD5" w:rsidRDefault="005A3B97" w:rsidP="00F60FD5">
      <w:pPr>
        <w:pStyle w:val="Prrafodelista"/>
        <w:numPr>
          <w:ilvl w:val="0"/>
          <w:numId w:val="9"/>
        </w:numPr>
        <w:ind w:left="993" w:hanging="284"/>
        <w:rPr>
          <w:rFonts w:cs="Arial"/>
          <w:szCs w:val="20"/>
        </w:rPr>
      </w:pPr>
      <w:r w:rsidRPr="00F67DED">
        <w:rPr>
          <w:rFonts w:cs="Arial"/>
          <w:szCs w:val="20"/>
        </w:rPr>
        <w:t>Toda la instrumentación será diseñada para estar expuesta al ambiente y área clasificada</w:t>
      </w:r>
      <w:r w:rsidR="00CC6984">
        <w:rPr>
          <w:rFonts w:cs="Arial"/>
          <w:szCs w:val="20"/>
        </w:rPr>
        <w:t xml:space="preserve"> correspondiente.</w:t>
      </w:r>
    </w:p>
    <w:p w14:paraId="3E0466ED" w14:textId="314118BF" w:rsidR="00F60FD5" w:rsidRPr="00F60FD5" w:rsidRDefault="00F60FD5" w:rsidP="00F60FD5">
      <w:pPr>
        <w:pStyle w:val="Prrafodelista"/>
        <w:numPr>
          <w:ilvl w:val="0"/>
          <w:numId w:val="9"/>
        </w:numPr>
        <w:ind w:left="993" w:hanging="284"/>
        <w:rPr>
          <w:rFonts w:cs="Arial"/>
          <w:szCs w:val="20"/>
        </w:rPr>
      </w:pPr>
      <w:r w:rsidRPr="00F60FD5">
        <w:rPr>
          <w:rFonts w:cs="Arial"/>
          <w:szCs w:val="20"/>
        </w:rPr>
        <w:t>Equipos a ser instalados en exterior, deben ser especificados con protección de briza marina (barniz).</w:t>
      </w:r>
    </w:p>
    <w:p w14:paraId="5CD2EBA8" w14:textId="02F34C8F" w:rsidR="005A3B97" w:rsidRDefault="005A3B97" w:rsidP="00D5548B">
      <w:pPr>
        <w:pStyle w:val="Prrafodelista"/>
        <w:numPr>
          <w:ilvl w:val="0"/>
          <w:numId w:val="9"/>
        </w:numPr>
        <w:ind w:left="993" w:hanging="284"/>
        <w:rPr>
          <w:rFonts w:cs="Arial"/>
          <w:szCs w:val="20"/>
        </w:rPr>
      </w:pPr>
      <w:r>
        <w:rPr>
          <w:rFonts w:cs="Arial"/>
          <w:szCs w:val="20"/>
        </w:rPr>
        <w:t xml:space="preserve">Para la instalación mecánica de los instrumentos, de preferencia se debe de utilizar los accesorios de montaje proporcionados por el fabricante, </w:t>
      </w:r>
      <w:r w:rsidR="00CC6984">
        <w:rPr>
          <w:rFonts w:cs="Arial"/>
          <w:szCs w:val="20"/>
        </w:rPr>
        <w:t xml:space="preserve">tomando en cuenta </w:t>
      </w:r>
      <w:r>
        <w:rPr>
          <w:rFonts w:cs="Arial"/>
          <w:szCs w:val="20"/>
        </w:rPr>
        <w:t>las condiciones de peso y operación de los instrumentos.</w:t>
      </w:r>
    </w:p>
    <w:p w14:paraId="22A77B9A" w14:textId="77777777" w:rsidR="005A3B97" w:rsidRDefault="005A3B97" w:rsidP="00D5548B">
      <w:pPr>
        <w:pStyle w:val="Prrafodelista"/>
        <w:numPr>
          <w:ilvl w:val="0"/>
          <w:numId w:val="9"/>
        </w:numPr>
        <w:ind w:left="993" w:hanging="284"/>
        <w:rPr>
          <w:rFonts w:cs="Arial"/>
          <w:szCs w:val="20"/>
        </w:rPr>
      </w:pPr>
      <w:r>
        <w:rPr>
          <w:rFonts w:cs="Arial"/>
          <w:szCs w:val="20"/>
        </w:rPr>
        <w:t>Se deberá tomar en cuenta las condiciones ambientales en las que estará montado el instrumento para revisar las condiciones de protección inherentes al diseño del instrumento, que cumplan con estas condiciones de protección diseñadas por el fabricante (NEMA 4X)</w:t>
      </w:r>
    </w:p>
    <w:p w14:paraId="4EF649E7" w14:textId="5B3C14CD" w:rsidR="0064714A" w:rsidRDefault="00CC6984" w:rsidP="00D5548B">
      <w:pPr>
        <w:pStyle w:val="Prrafodelista"/>
        <w:numPr>
          <w:ilvl w:val="0"/>
          <w:numId w:val="9"/>
        </w:numPr>
        <w:ind w:left="993" w:hanging="284"/>
        <w:rPr>
          <w:rFonts w:cs="Arial"/>
          <w:szCs w:val="20"/>
        </w:rPr>
      </w:pPr>
      <w:r>
        <w:rPr>
          <w:rFonts w:cs="Arial"/>
          <w:szCs w:val="20"/>
        </w:rPr>
        <w:t>L</w:t>
      </w:r>
      <w:r w:rsidR="005A3B97" w:rsidRPr="003E5FC2">
        <w:rPr>
          <w:rFonts w:cs="Arial"/>
          <w:szCs w:val="20"/>
        </w:rPr>
        <w:t xml:space="preserve">os instrumentos </w:t>
      </w:r>
      <w:r>
        <w:rPr>
          <w:rFonts w:cs="Arial"/>
          <w:szCs w:val="20"/>
        </w:rPr>
        <w:t xml:space="preserve">serán especificados y </w:t>
      </w:r>
      <w:r w:rsidR="005A3B97" w:rsidRPr="003E5FC2">
        <w:rPr>
          <w:rFonts w:cs="Arial"/>
          <w:szCs w:val="20"/>
        </w:rPr>
        <w:t>trabajarán en un área de proceso con las condiciones mínimas de medio ambiente, indicados por el fabricante (temperatura, humedad, entre otros).</w:t>
      </w:r>
    </w:p>
    <w:p w14:paraId="5A8F2BC4" w14:textId="597E12A3" w:rsidR="005A3B97" w:rsidRPr="003E5FC2" w:rsidRDefault="005A3B97" w:rsidP="00D5548B">
      <w:pPr>
        <w:pStyle w:val="Prrafodelista"/>
        <w:numPr>
          <w:ilvl w:val="0"/>
          <w:numId w:val="9"/>
        </w:numPr>
        <w:ind w:left="993" w:hanging="284"/>
        <w:rPr>
          <w:rFonts w:cs="Arial"/>
          <w:szCs w:val="20"/>
        </w:rPr>
      </w:pPr>
      <w:r w:rsidRPr="003E5FC2">
        <w:rPr>
          <w:rFonts w:cs="Arial"/>
          <w:szCs w:val="20"/>
        </w:rPr>
        <w:t>Se debe definir las rutas de conduit considerando:</w:t>
      </w:r>
    </w:p>
    <w:p w14:paraId="418ED366" w14:textId="22BA3749" w:rsidR="005A3B97" w:rsidRDefault="005A3B97" w:rsidP="00D5548B">
      <w:pPr>
        <w:pStyle w:val="Prrafodelista"/>
        <w:numPr>
          <w:ilvl w:val="1"/>
          <w:numId w:val="19"/>
        </w:numPr>
        <w:ind w:left="1418"/>
        <w:rPr>
          <w:rFonts w:cs="Arial"/>
          <w:szCs w:val="20"/>
        </w:rPr>
      </w:pPr>
      <w:r>
        <w:rPr>
          <w:rFonts w:cs="Arial"/>
          <w:szCs w:val="20"/>
        </w:rPr>
        <w:t>Evitar interrumpir acceso a válvulas, controladores y cualquier elemento que requiera intervención del operador</w:t>
      </w:r>
      <w:r w:rsidR="00CC6984">
        <w:rPr>
          <w:rFonts w:cs="Arial"/>
          <w:szCs w:val="20"/>
        </w:rPr>
        <w:t>.</w:t>
      </w:r>
    </w:p>
    <w:p w14:paraId="1F50B7B0" w14:textId="6AE2C6B1" w:rsidR="005A3B97" w:rsidRDefault="005A3B97" w:rsidP="00D5548B">
      <w:pPr>
        <w:pStyle w:val="Prrafodelista"/>
        <w:numPr>
          <w:ilvl w:val="1"/>
          <w:numId w:val="19"/>
        </w:numPr>
        <w:ind w:left="1418"/>
        <w:rPr>
          <w:rFonts w:cs="Arial"/>
          <w:szCs w:val="20"/>
        </w:rPr>
      </w:pPr>
      <w:r>
        <w:rPr>
          <w:rFonts w:cs="Arial"/>
          <w:szCs w:val="20"/>
        </w:rPr>
        <w:t>Evitar interrumpir la circulación peatonal y vehicular</w:t>
      </w:r>
      <w:r w:rsidR="00CC6984">
        <w:rPr>
          <w:rFonts w:cs="Arial"/>
          <w:szCs w:val="20"/>
        </w:rPr>
        <w:t>.</w:t>
      </w:r>
    </w:p>
    <w:p w14:paraId="76A3A749" w14:textId="648B6E14" w:rsidR="005A3B97" w:rsidRPr="002E517E" w:rsidRDefault="005A3B97" w:rsidP="00D5548B">
      <w:pPr>
        <w:pStyle w:val="Prrafodelista"/>
        <w:numPr>
          <w:ilvl w:val="1"/>
          <w:numId w:val="19"/>
        </w:numPr>
        <w:ind w:left="1418"/>
        <w:rPr>
          <w:rFonts w:cs="Arial"/>
          <w:szCs w:val="20"/>
        </w:rPr>
      </w:pPr>
      <w:r>
        <w:rPr>
          <w:rFonts w:cs="Arial"/>
          <w:szCs w:val="20"/>
        </w:rPr>
        <w:t>Evitar interrumpir acceso a elementos de seguridad (extintores, botoneras, entre otros)</w:t>
      </w:r>
      <w:r w:rsidR="00CC6984">
        <w:rPr>
          <w:rFonts w:cs="Arial"/>
          <w:szCs w:val="20"/>
        </w:rPr>
        <w:t>.</w:t>
      </w:r>
    </w:p>
    <w:p w14:paraId="4774FB3E" w14:textId="35F32D42" w:rsidR="00905C89" w:rsidRDefault="00CC6984" w:rsidP="00D5548B">
      <w:pPr>
        <w:pStyle w:val="Prrafodelista"/>
        <w:numPr>
          <w:ilvl w:val="0"/>
          <w:numId w:val="9"/>
        </w:numPr>
        <w:ind w:left="993" w:hanging="284"/>
        <w:rPr>
          <w:rFonts w:cs="Arial"/>
          <w:szCs w:val="20"/>
        </w:rPr>
      </w:pPr>
      <w:r>
        <w:rPr>
          <w:rFonts w:cs="Arial"/>
          <w:szCs w:val="20"/>
        </w:rPr>
        <w:t xml:space="preserve">En caso cruces de calles que no dispongan de pavimento, se deberá especificar con protección de losas de </w:t>
      </w:r>
      <w:proofErr w:type="spellStart"/>
      <w:r>
        <w:rPr>
          <w:rFonts w:cs="Arial"/>
          <w:szCs w:val="20"/>
        </w:rPr>
        <w:t>H°A°</w:t>
      </w:r>
      <w:proofErr w:type="spellEnd"/>
      <w:r>
        <w:rPr>
          <w:rFonts w:cs="Arial"/>
          <w:szCs w:val="20"/>
        </w:rPr>
        <w:t>.</w:t>
      </w:r>
    </w:p>
    <w:p w14:paraId="4D1C04D5" w14:textId="1FD0EFB2" w:rsidR="00CC6984" w:rsidRPr="000B6989" w:rsidRDefault="00CC6984" w:rsidP="00D5548B">
      <w:pPr>
        <w:pStyle w:val="Prrafodelista"/>
        <w:numPr>
          <w:ilvl w:val="0"/>
          <w:numId w:val="9"/>
        </w:numPr>
        <w:ind w:left="993" w:hanging="284"/>
        <w:rPr>
          <w:rFonts w:cs="Arial"/>
          <w:szCs w:val="20"/>
        </w:rPr>
      </w:pPr>
      <w:r>
        <w:rPr>
          <w:rFonts w:cs="Arial"/>
          <w:szCs w:val="20"/>
        </w:rPr>
        <w:t>La canalización deberá tener protección de hormigón y cinta de señalización previo al tapado.</w:t>
      </w:r>
    </w:p>
    <w:p w14:paraId="15E8DBBD" w14:textId="27AEC3B0" w:rsidR="00CC6984" w:rsidRDefault="0064714A" w:rsidP="00D5548B">
      <w:pPr>
        <w:pStyle w:val="Prrafodelista"/>
        <w:numPr>
          <w:ilvl w:val="0"/>
          <w:numId w:val="9"/>
        </w:numPr>
        <w:ind w:left="993" w:hanging="284"/>
        <w:rPr>
          <w:rFonts w:cs="Arial"/>
          <w:szCs w:val="20"/>
        </w:rPr>
      </w:pPr>
      <w:r w:rsidRPr="00CC6984">
        <w:rPr>
          <w:rFonts w:cs="Arial"/>
          <w:szCs w:val="20"/>
        </w:rPr>
        <w:t>Los instrumentos de seguridad contarán con autodiagnóstico</w:t>
      </w:r>
      <w:r w:rsidR="00585B3B" w:rsidRPr="00CC6984">
        <w:rPr>
          <w:rFonts w:cs="Arial"/>
          <w:szCs w:val="20"/>
        </w:rPr>
        <w:t xml:space="preserve"> y toda</w:t>
      </w:r>
      <w:r w:rsidR="00CC6984">
        <w:rPr>
          <w:rFonts w:cs="Arial"/>
          <w:szCs w:val="20"/>
        </w:rPr>
        <w:t>s las especificaciones de requisitos de seguridad.</w:t>
      </w:r>
    </w:p>
    <w:p w14:paraId="7695F2BA" w14:textId="77A793CF" w:rsidR="00302081" w:rsidRDefault="00302081" w:rsidP="00D5548B">
      <w:pPr>
        <w:pStyle w:val="Prrafodelista"/>
        <w:numPr>
          <w:ilvl w:val="0"/>
          <w:numId w:val="9"/>
        </w:numPr>
        <w:ind w:left="993" w:hanging="284"/>
        <w:rPr>
          <w:rFonts w:cs="Arial"/>
          <w:szCs w:val="20"/>
        </w:rPr>
      </w:pPr>
      <w:r>
        <w:rPr>
          <w:rFonts w:cs="Arial"/>
          <w:szCs w:val="20"/>
        </w:rPr>
        <w:t xml:space="preserve">Las presentes bases de diseño, también deben ser consideradas para el </w:t>
      </w:r>
      <w:proofErr w:type="spellStart"/>
      <w:r>
        <w:rPr>
          <w:rFonts w:cs="Arial"/>
          <w:szCs w:val="20"/>
        </w:rPr>
        <w:t>Upgrade</w:t>
      </w:r>
      <w:proofErr w:type="spellEnd"/>
      <w:r>
        <w:rPr>
          <w:rFonts w:cs="Arial"/>
          <w:szCs w:val="20"/>
        </w:rPr>
        <w:t xml:space="preserve"> por realizar al sistema de control de las </w:t>
      </w:r>
      <w:proofErr w:type="spellStart"/>
      <w:r>
        <w:rPr>
          <w:rFonts w:cs="Arial"/>
          <w:szCs w:val="20"/>
        </w:rPr>
        <w:t>UBP’s</w:t>
      </w:r>
      <w:proofErr w:type="spellEnd"/>
      <w:r>
        <w:rPr>
          <w:rFonts w:cs="Arial"/>
          <w:szCs w:val="20"/>
        </w:rPr>
        <w:t xml:space="preserve"> a implementar en diferentes sitios.</w:t>
      </w:r>
    </w:p>
    <w:p w14:paraId="740F2C42" w14:textId="77777777" w:rsidR="00D678F9" w:rsidRDefault="00D678F9" w:rsidP="00D678F9">
      <w:pPr>
        <w:pStyle w:val="Prrafodelista"/>
        <w:ind w:left="1418"/>
        <w:rPr>
          <w:rFonts w:cs="Arial"/>
          <w:szCs w:val="20"/>
        </w:rPr>
      </w:pPr>
    </w:p>
    <w:p w14:paraId="519CE0F2" w14:textId="1C403569" w:rsidR="00D50A98" w:rsidRDefault="00D50A98" w:rsidP="00D50A98">
      <w:pPr>
        <w:pStyle w:val="Prrafodelista"/>
        <w:numPr>
          <w:ilvl w:val="0"/>
          <w:numId w:val="14"/>
        </w:numPr>
        <w:ind w:left="426" w:hanging="426"/>
        <w:rPr>
          <w:rFonts w:cs="Arial"/>
          <w:b/>
          <w:szCs w:val="20"/>
        </w:rPr>
      </w:pPr>
      <w:r w:rsidRPr="00D50A98">
        <w:rPr>
          <w:rFonts w:cs="Arial"/>
          <w:b/>
          <w:szCs w:val="20"/>
        </w:rPr>
        <w:t xml:space="preserve">FILOSOFÍA DE PAROS DE EMERGENCIA </w:t>
      </w:r>
    </w:p>
    <w:p w14:paraId="664DBA82" w14:textId="77777777" w:rsidR="00D50A98" w:rsidRPr="00D50A98" w:rsidRDefault="00D50A98" w:rsidP="00D50A98">
      <w:pPr>
        <w:pStyle w:val="Prrafodelista"/>
        <w:ind w:left="426"/>
        <w:rPr>
          <w:rFonts w:cs="Arial"/>
          <w:b/>
          <w:szCs w:val="20"/>
        </w:rPr>
      </w:pPr>
    </w:p>
    <w:p w14:paraId="6C35150E" w14:textId="77777777" w:rsidR="00D50A98" w:rsidRPr="00D50A98" w:rsidRDefault="00D50A98" w:rsidP="00D50A98">
      <w:pPr>
        <w:pStyle w:val="Prrafodelista"/>
        <w:numPr>
          <w:ilvl w:val="0"/>
          <w:numId w:val="9"/>
        </w:numPr>
        <w:ind w:left="993" w:hanging="284"/>
        <w:rPr>
          <w:rFonts w:cs="Arial"/>
          <w:szCs w:val="20"/>
        </w:rPr>
      </w:pPr>
      <w:r w:rsidRPr="00D50A98">
        <w:rPr>
          <w:rFonts w:cs="Arial"/>
          <w:szCs w:val="20"/>
        </w:rPr>
        <w:t>Se realizará un Diagrama Lógico de paros de emergencia o de seguridad, debiendo mostrar según jerarquía de ejecución y prioridad, el detalle las acciones directas y en cascada que se ejecutarán cuando se activen cualquier nivel de emergencia, teniendo relación con la Matriz Causa &amp; Efecto.</w:t>
      </w:r>
    </w:p>
    <w:p w14:paraId="72320F6F" w14:textId="77777777" w:rsidR="00D50A98" w:rsidRDefault="00D50A98" w:rsidP="00D50A98">
      <w:pPr>
        <w:pStyle w:val="Prrafodelista"/>
        <w:numPr>
          <w:ilvl w:val="0"/>
          <w:numId w:val="9"/>
        </w:numPr>
        <w:ind w:left="993" w:hanging="284"/>
        <w:rPr>
          <w:rFonts w:cs="Arial"/>
          <w:bCs/>
          <w:color w:val="000000"/>
          <w:lang w:val="es-BO"/>
        </w:rPr>
      </w:pPr>
      <w:r w:rsidRPr="005211B0">
        <w:rPr>
          <w:rFonts w:cs="Arial"/>
          <w:bCs/>
          <w:color w:val="000000"/>
          <w:lang w:val="es-BO"/>
        </w:rPr>
        <w:t xml:space="preserve">La filosofía de paros de emergencia, deberá estar reflejada en los documentos Matriz Causa y Efecto, y en el documento Diagrama Lógico de Paro de Emergencia.  </w:t>
      </w:r>
    </w:p>
    <w:p w14:paraId="29D56A91" w14:textId="351E9B21" w:rsidR="00D50A98" w:rsidRPr="00D50A98" w:rsidRDefault="00D50A98" w:rsidP="00D50A98">
      <w:pPr>
        <w:pStyle w:val="Prrafodelista"/>
        <w:numPr>
          <w:ilvl w:val="0"/>
          <w:numId w:val="9"/>
        </w:numPr>
        <w:ind w:left="993" w:hanging="284"/>
        <w:rPr>
          <w:rFonts w:cs="Arial"/>
          <w:bCs/>
          <w:color w:val="000000"/>
          <w:lang w:val="es-BO"/>
        </w:rPr>
      </w:pPr>
      <w:r w:rsidRPr="00D50A98">
        <w:rPr>
          <w:rFonts w:cs="Arial"/>
          <w:bCs/>
          <w:color w:val="000000"/>
          <w:lang w:val="es-BO"/>
        </w:rPr>
        <w:t>Se establecen tres niveles de paro de emergencia.</w:t>
      </w:r>
    </w:p>
    <w:p w14:paraId="1175B170" w14:textId="77777777" w:rsidR="00D50A98" w:rsidRPr="005211B0" w:rsidRDefault="00D50A98" w:rsidP="00D50A98">
      <w:pPr>
        <w:pStyle w:val="Prrafodelista"/>
        <w:numPr>
          <w:ilvl w:val="0"/>
          <w:numId w:val="26"/>
        </w:numPr>
        <w:spacing w:line="300" w:lineRule="auto"/>
        <w:ind w:left="1418"/>
        <w:rPr>
          <w:rFonts w:cs="Arial"/>
          <w:bCs/>
          <w:szCs w:val="20"/>
          <w:lang w:val="es-BO"/>
        </w:rPr>
      </w:pPr>
      <w:r w:rsidRPr="005211B0">
        <w:rPr>
          <w:rFonts w:cs="Arial"/>
          <w:bCs/>
          <w:szCs w:val="20"/>
          <w:lang w:val="es-BO"/>
        </w:rPr>
        <w:t>ESD: Es el nivel más alto de paro de emergencia, el cual se activa con señales de fuego, detección de gas y botonera de emergencia.</w:t>
      </w:r>
    </w:p>
    <w:p w14:paraId="6B24C976" w14:textId="77777777" w:rsidR="00D50A98" w:rsidRPr="005211B0" w:rsidRDefault="00D50A98" w:rsidP="00D50A98">
      <w:pPr>
        <w:pStyle w:val="Prrafodelista"/>
        <w:numPr>
          <w:ilvl w:val="0"/>
          <w:numId w:val="26"/>
        </w:numPr>
        <w:spacing w:line="300" w:lineRule="auto"/>
        <w:ind w:left="1418"/>
        <w:rPr>
          <w:rFonts w:cs="Arial"/>
          <w:bCs/>
          <w:szCs w:val="20"/>
          <w:lang w:val="es-BO"/>
        </w:rPr>
      </w:pPr>
      <w:r w:rsidRPr="005211B0">
        <w:rPr>
          <w:rFonts w:cs="Arial"/>
          <w:bCs/>
          <w:szCs w:val="20"/>
          <w:lang w:val="es-BO"/>
        </w:rPr>
        <w:t>BSD: Es el paro de emergencia de un área de la estación o parte del proceso.</w:t>
      </w:r>
    </w:p>
    <w:p w14:paraId="7D51A169" w14:textId="2C319B4C" w:rsidR="00D50A98" w:rsidRPr="005211B0" w:rsidRDefault="00D50A98" w:rsidP="00D50A98">
      <w:pPr>
        <w:pStyle w:val="Prrafodelista"/>
        <w:numPr>
          <w:ilvl w:val="0"/>
          <w:numId w:val="26"/>
        </w:numPr>
        <w:spacing w:line="300" w:lineRule="auto"/>
        <w:ind w:left="1418"/>
        <w:rPr>
          <w:rFonts w:cs="Arial"/>
          <w:bCs/>
          <w:szCs w:val="20"/>
          <w:lang w:val="es-BO"/>
        </w:rPr>
      </w:pPr>
      <w:r w:rsidRPr="005211B0">
        <w:rPr>
          <w:rFonts w:cs="Arial"/>
          <w:bCs/>
          <w:szCs w:val="20"/>
          <w:lang w:val="es-BO"/>
        </w:rPr>
        <w:t xml:space="preserve">ESD Aislado: Es el paro </w:t>
      </w:r>
      <w:r>
        <w:rPr>
          <w:rFonts w:cs="Arial"/>
          <w:bCs/>
          <w:szCs w:val="20"/>
          <w:lang w:val="es-BO"/>
        </w:rPr>
        <w:t>de emergencia de una unidad de bombeo</w:t>
      </w:r>
      <w:r w:rsidRPr="005211B0">
        <w:rPr>
          <w:rFonts w:cs="Arial"/>
          <w:bCs/>
          <w:szCs w:val="20"/>
          <w:lang w:val="es-BO"/>
        </w:rPr>
        <w:t xml:space="preserve"> o una unidad de generación.</w:t>
      </w:r>
    </w:p>
    <w:p w14:paraId="441269B8" w14:textId="77777777" w:rsidR="00D50A98" w:rsidRDefault="00D50A98" w:rsidP="00D50A98">
      <w:pPr>
        <w:pStyle w:val="Prrafodelista"/>
        <w:numPr>
          <w:ilvl w:val="0"/>
          <w:numId w:val="9"/>
        </w:numPr>
        <w:ind w:left="993" w:hanging="284"/>
        <w:rPr>
          <w:rFonts w:cs="Arial"/>
          <w:bCs/>
          <w:color w:val="000000"/>
          <w:lang w:val="es-BO"/>
        </w:rPr>
      </w:pPr>
      <w:r w:rsidRPr="00D50A98">
        <w:rPr>
          <w:rFonts w:cs="Arial"/>
          <w:bCs/>
          <w:color w:val="000000"/>
          <w:lang w:val="es-BO"/>
        </w:rPr>
        <w:t>La secuencia de operación de las diferentes válvulas de seguridad, será desarrollada en etapa de ingeniería</w:t>
      </w:r>
      <w:r>
        <w:rPr>
          <w:rFonts w:cs="Arial"/>
          <w:bCs/>
          <w:color w:val="000000"/>
          <w:lang w:val="es-BO"/>
        </w:rPr>
        <w:t xml:space="preserve"> en coordinación con YPFB TR.</w:t>
      </w:r>
      <w:r w:rsidRPr="00D50A98">
        <w:rPr>
          <w:rFonts w:cs="Arial"/>
          <w:bCs/>
          <w:color w:val="000000"/>
          <w:lang w:val="es-BO"/>
        </w:rPr>
        <w:t xml:space="preserve"> </w:t>
      </w:r>
    </w:p>
    <w:p w14:paraId="1C149C63" w14:textId="1EC029AE" w:rsidR="00D50A98" w:rsidRDefault="00D50A98" w:rsidP="00D50A98">
      <w:pPr>
        <w:pStyle w:val="Prrafodelista"/>
        <w:numPr>
          <w:ilvl w:val="0"/>
          <w:numId w:val="9"/>
        </w:numPr>
        <w:ind w:left="993" w:hanging="284"/>
        <w:rPr>
          <w:rFonts w:cs="Arial"/>
          <w:bCs/>
          <w:color w:val="000000"/>
          <w:lang w:val="es-BO"/>
        </w:rPr>
      </w:pPr>
      <w:r w:rsidRPr="00D50A98">
        <w:rPr>
          <w:rFonts w:cs="Arial"/>
          <w:bCs/>
          <w:color w:val="000000"/>
          <w:lang w:val="es-BO"/>
        </w:rPr>
        <w:t>Todas las señales de paro de emergencia serán cableadas directo desde el controlador de seguridad hasta la unidad correspondiente.</w:t>
      </w:r>
    </w:p>
    <w:p w14:paraId="089D7FE3" w14:textId="2AB25091" w:rsidR="00BE5999" w:rsidRPr="00C42C3D" w:rsidRDefault="00BE5999" w:rsidP="00BE5999">
      <w:pPr>
        <w:pStyle w:val="Prrafodelista"/>
        <w:numPr>
          <w:ilvl w:val="0"/>
          <w:numId w:val="9"/>
        </w:numPr>
        <w:ind w:left="993" w:hanging="283"/>
        <w:rPr>
          <w:rFonts w:cs="Arial"/>
          <w:szCs w:val="20"/>
        </w:rPr>
      </w:pPr>
      <w:r w:rsidRPr="00C42C3D">
        <w:rPr>
          <w:rFonts w:cs="Arial"/>
          <w:szCs w:val="20"/>
        </w:rPr>
        <w:t xml:space="preserve">Las funciones del PLC de Seguridad incorporara la lógica de parada de la </w:t>
      </w:r>
      <w:r w:rsidR="00450261">
        <w:rPr>
          <w:rFonts w:cs="Arial"/>
          <w:szCs w:val="20"/>
        </w:rPr>
        <w:t>estación</w:t>
      </w:r>
      <w:r w:rsidRPr="00C42C3D">
        <w:rPr>
          <w:rFonts w:cs="Arial"/>
          <w:szCs w:val="20"/>
        </w:rPr>
        <w:t xml:space="preserve"> por detección de condiciones inseguras (ESD), </w:t>
      </w:r>
      <w:proofErr w:type="spellStart"/>
      <w:r w:rsidRPr="00C42C3D">
        <w:rPr>
          <w:rFonts w:cs="Arial"/>
          <w:szCs w:val="20"/>
        </w:rPr>
        <w:t>blowdowns</w:t>
      </w:r>
      <w:proofErr w:type="spellEnd"/>
      <w:r w:rsidRPr="00C42C3D">
        <w:rPr>
          <w:rFonts w:cs="Arial"/>
          <w:szCs w:val="20"/>
        </w:rPr>
        <w:t xml:space="preserve"> (EBD), así como la lógica de parada por detección de fuego y gas (F&amp;G). El sistema será diseñado en base al concepto de Falla Segura (</w:t>
      </w:r>
      <w:proofErr w:type="spellStart"/>
      <w:r w:rsidRPr="00C42C3D">
        <w:rPr>
          <w:rFonts w:cs="Arial"/>
          <w:szCs w:val="20"/>
        </w:rPr>
        <w:t>Fail-Safe</w:t>
      </w:r>
      <w:proofErr w:type="spellEnd"/>
      <w:r w:rsidRPr="00C42C3D">
        <w:rPr>
          <w:rFonts w:cs="Arial"/>
          <w:szCs w:val="20"/>
        </w:rPr>
        <w:t xml:space="preserve">), esto quiere decir </w:t>
      </w:r>
      <w:r w:rsidRPr="00C42C3D">
        <w:rPr>
          <w:rFonts w:cs="Arial"/>
          <w:szCs w:val="20"/>
        </w:rPr>
        <w:lastRenderedPageBreak/>
        <w:t>que las señales de salida se des-energizarán para parar equipos, activar dispositivos o abri</w:t>
      </w:r>
      <w:r>
        <w:rPr>
          <w:rFonts w:cs="Arial"/>
          <w:szCs w:val="20"/>
        </w:rPr>
        <w:t>r/cerrar válvulas de emergencia.</w:t>
      </w:r>
    </w:p>
    <w:p w14:paraId="4D0BB19B" w14:textId="28248FFC" w:rsidR="00796584" w:rsidRDefault="00796584" w:rsidP="00D50A98">
      <w:pPr>
        <w:pStyle w:val="Prrafodelista"/>
        <w:numPr>
          <w:ilvl w:val="0"/>
          <w:numId w:val="9"/>
        </w:numPr>
        <w:ind w:left="993" w:hanging="284"/>
        <w:rPr>
          <w:rFonts w:cs="Arial"/>
          <w:bCs/>
          <w:color w:val="000000"/>
          <w:lang w:val="es-BO"/>
        </w:rPr>
      </w:pPr>
      <w:r>
        <w:rPr>
          <w:rFonts w:cs="Arial"/>
          <w:bCs/>
          <w:color w:val="000000"/>
          <w:lang w:val="es-BO"/>
        </w:rPr>
        <w:t>Se dispondrá de botoneras de emergencia, dispuestos en lugares sugeriros / confirmados por le ingeniería, según estudio correspondiente.</w:t>
      </w:r>
    </w:p>
    <w:p w14:paraId="62BB58C5" w14:textId="15092D1E" w:rsidR="00D50A98" w:rsidRPr="00D50A98" w:rsidRDefault="00D50A98" w:rsidP="00D50A98">
      <w:pPr>
        <w:pStyle w:val="Prrafodelista"/>
        <w:numPr>
          <w:ilvl w:val="0"/>
          <w:numId w:val="9"/>
        </w:numPr>
        <w:ind w:left="993" w:hanging="284"/>
        <w:rPr>
          <w:rFonts w:cs="Arial"/>
          <w:bCs/>
          <w:color w:val="000000"/>
          <w:lang w:val="es-BO"/>
        </w:rPr>
      </w:pPr>
      <w:r w:rsidRPr="00D50A98">
        <w:rPr>
          <w:rFonts w:cs="Arial"/>
          <w:bCs/>
          <w:color w:val="000000"/>
          <w:lang w:val="es-BO"/>
        </w:rPr>
        <w:t>Posterior a ejecutarse el paro de la estación, habiendo sido llevada la misma a un estado seguro, una vez que se confirme y/o solucione la causa que provocó el paro, la estación será rearmada de manera automática, es decir desde HMI el operador iniciará la secuencia de rearme y normalización de la estación.</w:t>
      </w:r>
    </w:p>
    <w:p w14:paraId="3E648AE4" w14:textId="77777777" w:rsidR="00001F25" w:rsidRDefault="00001F25" w:rsidP="00564A67">
      <w:pPr>
        <w:pStyle w:val="Prrafodelista"/>
        <w:ind w:left="993"/>
        <w:rPr>
          <w:rFonts w:cs="Arial"/>
          <w:szCs w:val="20"/>
          <w:lang w:val="es-BO"/>
        </w:rPr>
      </w:pPr>
    </w:p>
    <w:p w14:paraId="6FF3622F" w14:textId="01BC17F3" w:rsidR="00BE5999" w:rsidRPr="00C14E8F" w:rsidRDefault="00BE5999" w:rsidP="00BE5999">
      <w:pPr>
        <w:pStyle w:val="Prrafodelista"/>
        <w:numPr>
          <w:ilvl w:val="0"/>
          <w:numId w:val="14"/>
        </w:numPr>
        <w:ind w:left="426" w:hanging="426"/>
        <w:rPr>
          <w:rFonts w:cs="Arial"/>
          <w:b/>
          <w:szCs w:val="20"/>
        </w:rPr>
      </w:pPr>
      <w:r>
        <w:rPr>
          <w:rFonts w:cs="Arial"/>
          <w:b/>
          <w:szCs w:val="20"/>
        </w:rPr>
        <w:t>SISTEMA DE PROCESOS Y SEGURIDAD</w:t>
      </w:r>
    </w:p>
    <w:p w14:paraId="670AA86C" w14:textId="77777777" w:rsidR="00BE5999" w:rsidRPr="0018500A" w:rsidRDefault="00BE5999" w:rsidP="00BE5999">
      <w:pPr>
        <w:ind w:left="851"/>
        <w:rPr>
          <w:rFonts w:cs="Arial"/>
          <w:szCs w:val="20"/>
        </w:rPr>
      </w:pPr>
    </w:p>
    <w:p w14:paraId="1EEC211C" w14:textId="77777777" w:rsidR="00BE5999" w:rsidRDefault="00BE5999" w:rsidP="00BE5999">
      <w:pPr>
        <w:pStyle w:val="Prrafodelista"/>
        <w:numPr>
          <w:ilvl w:val="0"/>
          <w:numId w:val="9"/>
        </w:numPr>
        <w:ind w:left="993" w:hanging="283"/>
        <w:rPr>
          <w:rFonts w:cs="Arial"/>
          <w:szCs w:val="20"/>
        </w:rPr>
      </w:pPr>
      <w:r>
        <w:rPr>
          <w:rFonts w:cs="Arial"/>
          <w:szCs w:val="20"/>
        </w:rPr>
        <w:t xml:space="preserve">Se </w:t>
      </w:r>
      <w:r w:rsidRPr="00C42C3D">
        <w:rPr>
          <w:rFonts w:cs="Arial"/>
          <w:szCs w:val="20"/>
        </w:rPr>
        <w:t xml:space="preserve">dispondrá de un sistema de control para procesos separado del sistema de Seguridad </w:t>
      </w:r>
      <w:r>
        <w:rPr>
          <w:rFonts w:cs="Arial"/>
          <w:szCs w:val="20"/>
        </w:rPr>
        <w:t>(</w:t>
      </w:r>
      <w:r w:rsidRPr="00C42C3D">
        <w:rPr>
          <w:rFonts w:cs="Arial"/>
          <w:szCs w:val="20"/>
        </w:rPr>
        <w:t>ESD y F&amp;G</w:t>
      </w:r>
      <w:r>
        <w:rPr>
          <w:rFonts w:cs="Arial"/>
          <w:szCs w:val="20"/>
        </w:rPr>
        <w:t>)</w:t>
      </w:r>
      <w:r w:rsidRPr="00C42C3D">
        <w:rPr>
          <w:rFonts w:cs="Arial"/>
          <w:szCs w:val="20"/>
        </w:rPr>
        <w:t xml:space="preserve"> en cumplimiento a las normas IEC 61508.</w:t>
      </w:r>
      <w:r>
        <w:rPr>
          <w:rFonts w:cs="Arial"/>
          <w:szCs w:val="20"/>
        </w:rPr>
        <w:t xml:space="preserve"> Centralizándose </w:t>
      </w:r>
      <w:r w:rsidRPr="00C42C3D">
        <w:rPr>
          <w:rFonts w:cs="Arial"/>
          <w:szCs w:val="20"/>
        </w:rPr>
        <w:t xml:space="preserve">todas las señales en PLC independientes considerando un gabinete para proceso (SCP) y un gabinete de seguridad (ESD), siendo este último el que contenga el sistema de fuego y gas implementado. </w:t>
      </w:r>
    </w:p>
    <w:p w14:paraId="30D28065" w14:textId="363B173D" w:rsidR="00BE5999" w:rsidRDefault="00BE5999" w:rsidP="00BE5999">
      <w:pPr>
        <w:pStyle w:val="Prrafodelista"/>
        <w:numPr>
          <w:ilvl w:val="0"/>
          <w:numId w:val="9"/>
        </w:numPr>
        <w:ind w:left="993" w:hanging="284"/>
        <w:rPr>
          <w:rFonts w:cs="Arial"/>
          <w:szCs w:val="20"/>
        </w:rPr>
      </w:pPr>
      <w:r w:rsidRPr="00D678F9">
        <w:rPr>
          <w:rFonts w:cs="Arial"/>
          <w:szCs w:val="20"/>
        </w:rPr>
        <w:t>El sistema de Control de Procesos y de Seguridad, será especificado con PLC del fabricante SCHNEIDER, con el número de módulos y conexiones necesarias según arquitectura de control, seguridad y comunicación y diseño de ingeniería en general, incluyendo las reservas correspondientes para las futuras instalaciones.</w:t>
      </w:r>
    </w:p>
    <w:p w14:paraId="15E0D4F3" w14:textId="77777777" w:rsidR="00BE5999" w:rsidRPr="00D678F9" w:rsidRDefault="00BE5999" w:rsidP="00BE5999">
      <w:pPr>
        <w:pStyle w:val="Prrafodelista"/>
        <w:numPr>
          <w:ilvl w:val="0"/>
          <w:numId w:val="9"/>
        </w:numPr>
        <w:ind w:left="993" w:hanging="284"/>
        <w:rPr>
          <w:rFonts w:cs="Arial"/>
          <w:szCs w:val="20"/>
        </w:rPr>
      </w:pPr>
      <w:r w:rsidRPr="00D678F9">
        <w:rPr>
          <w:rFonts w:cs="Arial"/>
          <w:szCs w:val="20"/>
        </w:rPr>
        <w:t>Los módulos de I/O a utilizar serán de tipo remotos, montados por Pares de Módulos, en bancos de módulos o chasis idénticos, con fuentes de poder iguales en la misma posición relativa dentro del chasis.</w:t>
      </w:r>
    </w:p>
    <w:p w14:paraId="6D5636A8" w14:textId="77777777" w:rsidR="00BE5999" w:rsidRDefault="00BE5999" w:rsidP="00BE5999">
      <w:pPr>
        <w:pStyle w:val="Prrafodelista"/>
        <w:numPr>
          <w:ilvl w:val="0"/>
          <w:numId w:val="9"/>
        </w:numPr>
        <w:ind w:left="993" w:hanging="284"/>
        <w:rPr>
          <w:rFonts w:cs="Arial"/>
          <w:szCs w:val="20"/>
        </w:rPr>
      </w:pPr>
      <w:r>
        <w:rPr>
          <w:rFonts w:cs="Arial"/>
          <w:szCs w:val="20"/>
        </w:rPr>
        <w:t>El sistema contra incendio, dispondrá de su propio gabinete de control, que estará interconectado al PLC de seguridad de la estación.</w:t>
      </w:r>
    </w:p>
    <w:p w14:paraId="6EEE4346" w14:textId="1503F443" w:rsidR="00BE5999" w:rsidRDefault="00BE5999" w:rsidP="00BE5999">
      <w:pPr>
        <w:pStyle w:val="Prrafodelista"/>
        <w:numPr>
          <w:ilvl w:val="0"/>
          <w:numId w:val="9"/>
        </w:numPr>
        <w:ind w:left="993" w:hanging="284"/>
        <w:rPr>
          <w:rFonts w:cs="Arial"/>
          <w:szCs w:val="20"/>
        </w:rPr>
      </w:pPr>
      <w:r>
        <w:rPr>
          <w:rFonts w:cs="Arial"/>
          <w:szCs w:val="20"/>
        </w:rPr>
        <w:t>Para el caso de la Terminal Arica, los gabinetes ESD y SCP a implementar, deberán tener la capacidad suficiente para incluir todas las señales de equipos/instrumentación de campo tanto del área de bombeo como los existentes y los por incluir con la implementación de un nuevo Tanque de 20</w:t>
      </w:r>
      <w:r w:rsidR="00BB0842">
        <w:rPr>
          <w:rFonts w:cs="Arial"/>
          <w:szCs w:val="20"/>
        </w:rPr>
        <w:t>0</w:t>
      </w:r>
      <w:r>
        <w:rPr>
          <w:rFonts w:cs="Arial"/>
          <w:szCs w:val="20"/>
        </w:rPr>
        <w:t>.000 BBL y adecuaciones a la terminal, siendo estos de manera referencial.</w:t>
      </w:r>
    </w:p>
    <w:p w14:paraId="4597CC17" w14:textId="77777777" w:rsidR="00BE5999" w:rsidRDefault="00BE5999" w:rsidP="00BE5999">
      <w:pPr>
        <w:pStyle w:val="Prrafodelista"/>
        <w:numPr>
          <w:ilvl w:val="1"/>
          <w:numId w:val="9"/>
        </w:numPr>
        <w:ind w:left="1418"/>
        <w:rPr>
          <w:rFonts w:cs="Arial"/>
          <w:szCs w:val="20"/>
        </w:rPr>
      </w:pPr>
      <w:r>
        <w:rPr>
          <w:rFonts w:cs="Arial"/>
          <w:szCs w:val="20"/>
        </w:rPr>
        <w:t>Gabinete de UBP.</w:t>
      </w:r>
    </w:p>
    <w:p w14:paraId="6B7D6B57" w14:textId="77777777" w:rsidR="00BE5999" w:rsidRDefault="00BE5999" w:rsidP="00BE5999">
      <w:pPr>
        <w:pStyle w:val="Prrafodelista"/>
        <w:numPr>
          <w:ilvl w:val="1"/>
          <w:numId w:val="9"/>
        </w:numPr>
        <w:ind w:left="1418"/>
        <w:rPr>
          <w:rFonts w:cs="Arial"/>
          <w:szCs w:val="20"/>
        </w:rPr>
      </w:pPr>
      <w:r>
        <w:rPr>
          <w:rFonts w:cs="Arial"/>
          <w:szCs w:val="20"/>
        </w:rPr>
        <w:t>Instrumentación de campo UBP (TIT, LIT, MVS, etc.).</w:t>
      </w:r>
    </w:p>
    <w:p w14:paraId="458BD267" w14:textId="77777777" w:rsidR="00BE5999" w:rsidRDefault="00BE5999" w:rsidP="00BE5999">
      <w:pPr>
        <w:pStyle w:val="Prrafodelista"/>
        <w:numPr>
          <w:ilvl w:val="1"/>
          <w:numId w:val="9"/>
        </w:numPr>
        <w:ind w:left="1418"/>
        <w:rPr>
          <w:rFonts w:cs="Arial"/>
          <w:szCs w:val="20"/>
        </w:rPr>
      </w:pPr>
      <w:r>
        <w:rPr>
          <w:rFonts w:cs="Arial"/>
          <w:szCs w:val="20"/>
        </w:rPr>
        <w:t>Válvulas actuadas al ingreso y salida de todos los tanques.</w:t>
      </w:r>
    </w:p>
    <w:p w14:paraId="2013A58B" w14:textId="77777777" w:rsidR="00BE5999" w:rsidRDefault="00BE5999" w:rsidP="00BE5999">
      <w:pPr>
        <w:pStyle w:val="Prrafodelista"/>
        <w:numPr>
          <w:ilvl w:val="1"/>
          <w:numId w:val="9"/>
        </w:numPr>
        <w:ind w:left="1418"/>
        <w:rPr>
          <w:rFonts w:cs="Arial"/>
          <w:szCs w:val="20"/>
        </w:rPr>
      </w:pPr>
      <w:r>
        <w:rPr>
          <w:rFonts w:cs="Arial"/>
          <w:szCs w:val="20"/>
        </w:rPr>
        <w:t>Puente de medición a la llegada del OMTF.</w:t>
      </w:r>
    </w:p>
    <w:p w14:paraId="2CC27D18" w14:textId="77777777" w:rsidR="00BE5999" w:rsidRDefault="00BE5999" w:rsidP="00BE5999">
      <w:pPr>
        <w:pStyle w:val="Prrafodelista"/>
        <w:numPr>
          <w:ilvl w:val="1"/>
          <w:numId w:val="9"/>
        </w:numPr>
        <w:ind w:left="1418"/>
        <w:rPr>
          <w:rFonts w:cs="Arial"/>
          <w:szCs w:val="20"/>
        </w:rPr>
      </w:pPr>
      <w:r>
        <w:rPr>
          <w:rFonts w:cs="Arial"/>
          <w:szCs w:val="20"/>
        </w:rPr>
        <w:t>Instrumentación relacionada con el puente de medición (MVS, TE, Densitómetro, Computador de flujo, etc.).</w:t>
      </w:r>
    </w:p>
    <w:p w14:paraId="3C45D304" w14:textId="77777777" w:rsidR="00BE5999" w:rsidRDefault="00BE5999" w:rsidP="00BE5999">
      <w:pPr>
        <w:pStyle w:val="Prrafodelista"/>
        <w:numPr>
          <w:ilvl w:val="1"/>
          <w:numId w:val="9"/>
        </w:numPr>
        <w:ind w:left="1418"/>
        <w:rPr>
          <w:rFonts w:cs="Arial"/>
          <w:szCs w:val="20"/>
        </w:rPr>
      </w:pPr>
      <w:r>
        <w:rPr>
          <w:rFonts w:cs="Arial"/>
          <w:szCs w:val="20"/>
        </w:rPr>
        <w:t>Actuador de válvula de playa del OMTF.</w:t>
      </w:r>
    </w:p>
    <w:p w14:paraId="5DBD1D5D" w14:textId="77777777" w:rsidR="00BE5999" w:rsidRDefault="00BE5999" w:rsidP="00BE5999">
      <w:pPr>
        <w:pStyle w:val="Prrafodelista"/>
        <w:numPr>
          <w:ilvl w:val="1"/>
          <w:numId w:val="9"/>
        </w:numPr>
        <w:ind w:left="1418"/>
        <w:rPr>
          <w:rFonts w:cs="Arial"/>
          <w:szCs w:val="20"/>
        </w:rPr>
      </w:pPr>
      <w:r>
        <w:rPr>
          <w:rFonts w:cs="Arial"/>
          <w:szCs w:val="20"/>
        </w:rPr>
        <w:t>Islas de carguío.</w:t>
      </w:r>
    </w:p>
    <w:p w14:paraId="3B1C5B9E" w14:textId="77777777" w:rsidR="00BE5999" w:rsidRDefault="00BE5999" w:rsidP="00BE5999">
      <w:pPr>
        <w:pStyle w:val="Prrafodelista"/>
        <w:numPr>
          <w:ilvl w:val="1"/>
          <w:numId w:val="9"/>
        </w:numPr>
        <w:ind w:left="1418"/>
        <w:rPr>
          <w:rFonts w:cs="Arial"/>
          <w:szCs w:val="20"/>
        </w:rPr>
      </w:pPr>
      <w:r>
        <w:rPr>
          <w:rFonts w:cs="Arial"/>
          <w:szCs w:val="20"/>
        </w:rPr>
        <w:t>Otros.</w:t>
      </w:r>
    </w:p>
    <w:p w14:paraId="29250E1A" w14:textId="77777777" w:rsidR="00E125AE" w:rsidRPr="00D50A98" w:rsidRDefault="00E125AE" w:rsidP="00564A67">
      <w:pPr>
        <w:pStyle w:val="Prrafodelista"/>
        <w:ind w:left="993"/>
        <w:rPr>
          <w:rFonts w:cs="Arial"/>
          <w:szCs w:val="20"/>
          <w:lang w:val="es-BO"/>
        </w:rPr>
      </w:pPr>
    </w:p>
    <w:p w14:paraId="3C6263A9" w14:textId="4F83CA18" w:rsidR="009523AD" w:rsidRPr="008E3268" w:rsidRDefault="009523AD" w:rsidP="009523AD">
      <w:pPr>
        <w:pStyle w:val="Prrafodelista"/>
        <w:numPr>
          <w:ilvl w:val="0"/>
          <w:numId w:val="14"/>
        </w:numPr>
        <w:ind w:left="426" w:hanging="426"/>
        <w:rPr>
          <w:rFonts w:cs="Arial"/>
          <w:b/>
          <w:szCs w:val="20"/>
        </w:rPr>
      </w:pPr>
      <w:r>
        <w:rPr>
          <w:rFonts w:cs="Arial"/>
          <w:b/>
          <w:szCs w:val="20"/>
        </w:rPr>
        <w:t>ACTUADORES DE VÁLVULAS</w:t>
      </w:r>
      <w:r w:rsidRPr="008E3268">
        <w:rPr>
          <w:rFonts w:cs="Arial"/>
          <w:b/>
          <w:szCs w:val="20"/>
        </w:rPr>
        <w:t xml:space="preserve">  </w:t>
      </w:r>
    </w:p>
    <w:p w14:paraId="25961BC2" w14:textId="77777777" w:rsidR="009523AD" w:rsidRDefault="009523AD" w:rsidP="009523AD">
      <w:pPr>
        <w:pStyle w:val="Prrafodelista"/>
        <w:ind w:left="993"/>
        <w:rPr>
          <w:rFonts w:cs="Arial"/>
          <w:bCs/>
          <w:szCs w:val="20"/>
        </w:rPr>
      </w:pPr>
    </w:p>
    <w:p w14:paraId="53270E27" w14:textId="77777777" w:rsidR="009523AD" w:rsidRPr="009523AD" w:rsidRDefault="009523AD" w:rsidP="009523AD">
      <w:pPr>
        <w:pStyle w:val="Prrafodelista"/>
        <w:numPr>
          <w:ilvl w:val="0"/>
          <w:numId w:val="8"/>
        </w:numPr>
        <w:ind w:left="993" w:hanging="284"/>
        <w:rPr>
          <w:rFonts w:cs="Arial"/>
          <w:bCs/>
          <w:szCs w:val="20"/>
        </w:rPr>
      </w:pPr>
      <w:r w:rsidRPr="009523AD">
        <w:rPr>
          <w:rFonts w:cs="Arial"/>
          <w:szCs w:val="20"/>
        </w:rPr>
        <w:t>Los actuadores de válvulas ESDV y de control de alivio, serán eléctricos, debiendo estar integrados al SCADA todas sus señales de accionamiento y estado.</w:t>
      </w:r>
    </w:p>
    <w:p w14:paraId="3E6F1295" w14:textId="77777777" w:rsidR="009523AD" w:rsidRPr="009523AD" w:rsidRDefault="009523AD" w:rsidP="009523AD">
      <w:pPr>
        <w:pStyle w:val="Prrafodelista"/>
        <w:numPr>
          <w:ilvl w:val="0"/>
          <w:numId w:val="8"/>
        </w:numPr>
        <w:ind w:left="993" w:hanging="284"/>
        <w:rPr>
          <w:rFonts w:cs="Arial"/>
          <w:bCs/>
          <w:szCs w:val="20"/>
        </w:rPr>
      </w:pPr>
      <w:r w:rsidRPr="009523AD">
        <w:rPr>
          <w:rFonts w:cs="Arial"/>
          <w:szCs w:val="20"/>
        </w:rPr>
        <w:t>La presión de diseño para cálculo del toque a vencer de los actuadores, será de “0” a la presión que corresponda, aplicando un factor de seguridad de 1.5.</w:t>
      </w:r>
    </w:p>
    <w:p w14:paraId="5EC4A149" w14:textId="77777777" w:rsidR="009523AD" w:rsidRPr="009523AD" w:rsidRDefault="009523AD" w:rsidP="009523AD">
      <w:pPr>
        <w:pStyle w:val="Prrafodelista"/>
        <w:numPr>
          <w:ilvl w:val="0"/>
          <w:numId w:val="8"/>
        </w:numPr>
        <w:ind w:left="993" w:hanging="284"/>
        <w:rPr>
          <w:rFonts w:cs="Arial"/>
          <w:bCs/>
          <w:szCs w:val="20"/>
        </w:rPr>
      </w:pPr>
      <w:r w:rsidRPr="009523AD">
        <w:rPr>
          <w:rFonts w:cs="Arial"/>
          <w:szCs w:val="20"/>
        </w:rPr>
        <w:t>Los actuadores ESDV serán con respaldo de accionamiento hidráulico manual.</w:t>
      </w:r>
    </w:p>
    <w:p w14:paraId="7B401FB1" w14:textId="0E4DEE88" w:rsidR="009523AD" w:rsidRPr="009523AD" w:rsidRDefault="009523AD" w:rsidP="009523AD">
      <w:pPr>
        <w:pStyle w:val="Prrafodelista"/>
        <w:numPr>
          <w:ilvl w:val="0"/>
          <w:numId w:val="8"/>
        </w:numPr>
        <w:ind w:left="993" w:hanging="284"/>
        <w:rPr>
          <w:rFonts w:cs="Arial"/>
          <w:bCs/>
          <w:szCs w:val="20"/>
        </w:rPr>
      </w:pPr>
      <w:r w:rsidRPr="009523AD">
        <w:rPr>
          <w:rFonts w:cs="Arial"/>
          <w:szCs w:val="20"/>
        </w:rPr>
        <w:t>El tiempo de accionamiento de los actuadores automáticos, será definido en etapa de ejecución de la ingeniería, el cual derivará del HAZOP y criticidad de los sistemas.</w:t>
      </w:r>
    </w:p>
    <w:p w14:paraId="49019D85" w14:textId="77777777" w:rsidR="009523AD" w:rsidRDefault="009523AD" w:rsidP="00564A67">
      <w:pPr>
        <w:pStyle w:val="Prrafodelista"/>
        <w:ind w:left="993"/>
        <w:rPr>
          <w:rFonts w:cs="Arial"/>
          <w:szCs w:val="20"/>
        </w:rPr>
      </w:pPr>
    </w:p>
    <w:p w14:paraId="25AB9900" w14:textId="43131879" w:rsidR="00564A67" w:rsidRPr="00CC6984" w:rsidRDefault="00B124F5" w:rsidP="00D5548B">
      <w:pPr>
        <w:pStyle w:val="Prrafodelista"/>
        <w:numPr>
          <w:ilvl w:val="0"/>
          <w:numId w:val="14"/>
        </w:numPr>
        <w:ind w:left="426" w:hanging="426"/>
        <w:rPr>
          <w:rFonts w:cs="Arial"/>
          <w:b/>
          <w:szCs w:val="20"/>
        </w:rPr>
      </w:pPr>
      <w:r>
        <w:rPr>
          <w:rFonts w:cs="Arial"/>
          <w:b/>
          <w:szCs w:val="20"/>
        </w:rPr>
        <w:t>FUEGO Y GAS</w:t>
      </w:r>
    </w:p>
    <w:p w14:paraId="1082E692" w14:textId="77777777" w:rsidR="00C04C10" w:rsidRDefault="00C04C10" w:rsidP="00B124F5">
      <w:pPr>
        <w:ind w:firstLine="426"/>
        <w:rPr>
          <w:rFonts w:cs="Arial"/>
          <w:szCs w:val="20"/>
        </w:rPr>
      </w:pPr>
    </w:p>
    <w:p w14:paraId="0B7EA3A9" w14:textId="6C8DA1BE" w:rsidR="00B124F5" w:rsidRPr="00B124F5" w:rsidRDefault="00B124F5" w:rsidP="00B124F5">
      <w:pPr>
        <w:ind w:firstLine="426"/>
        <w:rPr>
          <w:rFonts w:cs="Arial"/>
          <w:szCs w:val="20"/>
        </w:rPr>
      </w:pPr>
      <w:r w:rsidRPr="00B124F5">
        <w:rPr>
          <w:rFonts w:cs="Arial"/>
          <w:szCs w:val="20"/>
        </w:rPr>
        <w:t xml:space="preserve">Se realizará un estudio en base a norma ISA, realizando: </w:t>
      </w:r>
    </w:p>
    <w:p w14:paraId="3C3233D0" w14:textId="0B05E2DB" w:rsidR="00564A67" w:rsidRPr="002562C5" w:rsidRDefault="00564A67" w:rsidP="00D5548B">
      <w:pPr>
        <w:pStyle w:val="Prrafodelista"/>
        <w:numPr>
          <w:ilvl w:val="0"/>
          <w:numId w:val="9"/>
        </w:numPr>
        <w:ind w:left="993" w:hanging="284"/>
        <w:rPr>
          <w:rFonts w:cs="Arial"/>
          <w:szCs w:val="20"/>
        </w:rPr>
      </w:pPr>
      <w:r w:rsidRPr="002562C5">
        <w:rPr>
          <w:rFonts w:cs="Arial"/>
          <w:szCs w:val="20"/>
        </w:rPr>
        <w:t>Identificación de las áreas de estudio y escenarios de riesgo</w:t>
      </w:r>
      <w:r w:rsidR="00B124F5">
        <w:rPr>
          <w:rFonts w:cs="Arial"/>
          <w:szCs w:val="20"/>
        </w:rPr>
        <w:t>:</w:t>
      </w:r>
    </w:p>
    <w:p w14:paraId="6CFA76BF" w14:textId="5FDFFEC6" w:rsidR="00564A67" w:rsidRPr="002562C5" w:rsidRDefault="00564A67" w:rsidP="00D5548B">
      <w:pPr>
        <w:pStyle w:val="Prrafodelista"/>
        <w:numPr>
          <w:ilvl w:val="1"/>
          <w:numId w:val="20"/>
        </w:numPr>
        <w:ind w:left="1418"/>
        <w:rPr>
          <w:rFonts w:cs="Arial"/>
          <w:szCs w:val="20"/>
        </w:rPr>
      </w:pPr>
      <w:r w:rsidRPr="002562C5">
        <w:rPr>
          <w:rFonts w:cs="Arial"/>
          <w:szCs w:val="20"/>
        </w:rPr>
        <w:lastRenderedPageBreak/>
        <w:t>Se realiza una preselección de los escenarios a evaluar, tomando en cuenta los equipos con alta frecuencia de fuga y los equipos con alto nivel de inventario de material peligroso. La identificación de las áreas de estudio se realiza considerando todas las fuentes con potencial de liberar gases, provocar fuego debido a fugas, así como las áreas ocupadas y las fuentes con potencial de ignición.</w:t>
      </w:r>
    </w:p>
    <w:p w14:paraId="5FAA6277" w14:textId="488944AF" w:rsidR="00564A67" w:rsidRPr="002562C5" w:rsidRDefault="002562C5" w:rsidP="00D5548B">
      <w:pPr>
        <w:pStyle w:val="Prrafodelista"/>
        <w:numPr>
          <w:ilvl w:val="0"/>
          <w:numId w:val="9"/>
        </w:numPr>
        <w:ind w:left="993" w:hanging="284"/>
        <w:rPr>
          <w:rFonts w:cs="Arial"/>
          <w:szCs w:val="20"/>
        </w:rPr>
      </w:pPr>
      <w:r w:rsidRPr="002562C5">
        <w:rPr>
          <w:rFonts w:cs="Arial"/>
          <w:szCs w:val="20"/>
        </w:rPr>
        <w:t>Análisis</w:t>
      </w:r>
      <w:r w:rsidR="00564A67" w:rsidRPr="002562C5">
        <w:rPr>
          <w:rFonts w:cs="Arial"/>
          <w:szCs w:val="20"/>
        </w:rPr>
        <w:t xml:space="preserve"> de consecuencias</w:t>
      </w:r>
      <w:r w:rsidR="00B124F5">
        <w:rPr>
          <w:rFonts w:cs="Arial"/>
          <w:szCs w:val="20"/>
        </w:rPr>
        <w:t>:</w:t>
      </w:r>
    </w:p>
    <w:p w14:paraId="26904A6C" w14:textId="51FE4486" w:rsidR="00564A67" w:rsidRPr="002562C5" w:rsidRDefault="00564A67" w:rsidP="00D5548B">
      <w:pPr>
        <w:pStyle w:val="Prrafodelista"/>
        <w:numPr>
          <w:ilvl w:val="1"/>
          <w:numId w:val="20"/>
        </w:numPr>
        <w:ind w:left="1418"/>
        <w:rPr>
          <w:rFonts w:cs="Arial"/>
          <w:szCs w:val="20"/>
        </w:rPr>
      </w:pPr>
      <w:r w:rsidRPr="002562C5">
        <w:rPr>
          <w:rFonts w:cs="Arial"/>
          <w:szCs w:val="20"/>
        </w:rPr>
        <w:t>Típicamente, los resultados de los escenarios incluidos en un Análisis de Consecuencias de una instalación que procese hidrocarburos incluyen:</w:t>
      </w:r>
    </w:p>
    <w:p w14:paraId="0883C6E3" w14:textId="7F2549EE" w:rsidR="00564A67" w:rsidRPr="002562C5" w:rsidRDefault="00564A67" w:rsidP="00D5548B">
      <w:pPr>
        <w:pStyle w:val="Prrafodelista"/>
        <w:numPr>
          <w:ilvl w:val="2"/>
          <w:numId w:val="9"/>
        </w:numPr>
        <w:ind w:left="1985"/>
        <w:rPr>
          <w:rFonts w:cs="Arial"/>
          <w:szCs w:val="20"/>
        </w:rPr>
      </w:pPr>
      <w:r w:rsidRPr="002562C5">
        <w:rPr>
          <w:rFonts w:cs="Arial"/>
          <w:szCs w:val="20"/>
        </w:rPr>
        <w:t>Fugas de fluidos tóxicos y/o inflamables/combustibles.</w:t>
      </w:r>
    </w:p>
    <w:p w14:paraId="4271A80A" w14:textId="72258B9D" w:rsidR="00564A67" w:rsidRPr="002562C5" w:rsidRDefault="00564A67" w:rsidP="00D5548B">
      <w:pPr>
        <w:pStyle w:val="Prrafodelista"/>
        <w:numPr>
          <w:ilvl w:val="2"/>
          <w:numId w:val="9"/>
        </w:numPr>
        <w:ind w:left="1985"/>
        <w:rPr>
          <w:rFonts w:cs="Arial"/>
          <w:szCs w:val="20"/>
        </w:rPr>
      </w:pPr>
      <w:r w:rsidRPr="002562C5">
        <w:rPr>
          <w:rFonts w:cs="Arial"/>
          <w:szCs w:val="20"/>
        </w:rPr>
        <w:t>Incendios que envuelven fugas de productos inflamables</w:t>
      </w:r>
      <w:r w:rsidR="00B124F5">
        <w:rPr>
          <w:rFonts w:cs="Arial"/>
          <w:szCs w:val="20"/>
        </w:rPr>
        <w:t>.</w:t>
      </w:r>
    </w:p>
    <w:p w14:paraId="1D485C9B" w14:textId="03DB0841" w:rsidR="00564A67" w:rsidRPr="002562C5" w:rsidRDefault="00B124F5" w:rsidP="00D5548B">
      <w:pPr>
        <w:pStyle w:val="Prrafodelista"/>
        <w:numPr>
          <w:ilvl w:val="2"/>
          <w:numId w:val="9"/>
        </w:numPr>
        <w:ind w:left="1985"/>
        <w:rPr>
          <w:rFonts w:cs="Arial"/>
          <w:szCs w:val="20"/>
        </w:rPr>
      </w:pPr>
      <w:r>
        <w:rPr>
          <w:rFonts w:cs="Arial"/>
          <w:szCs w:val="20"/>
        </w:rPr>
        <w:t>Explosiones de nubes de vapor.</w:t>
      </w:r>
    </w:p>
    <w:p w14:paraId="7C155908" w14:textId="683259F7" w:rsidR="00564A67" w:rsidRPr="002562C5" w:rsidRDefault="00564A67" w:rsidP="00D5548B">
      <w:pPr>
        <w:pStyle w:val="Prrafodelista"/>
        <w:numPr>
          <w:ilvl w:val="0"/>
          <w:numId w:val="9"/>
        </w:numPr>
        <w:ind w:left="993" w:hanging="284"/>
        <w:rPr>
          <w:rFonts w:cs="Arial"/>
          <w:szCs w:val="20"/>
        </w:rPr>
      </w:pPr>
      <w:r w:rsidRPr="002562C5">
        <w:rPr>
          <w:rFonts w:cs="Arial"/>
          <w:szCs w:val="20"/>
        </w:rPr>
        <w:t>Análisis de frecuencias</w:t>
      </w:r>
      <w:r w:rsidR="00B124F5">
        <w:rPr>
          <w:rFonts w:cs="Arial"/>
          <w:szCs w:val="20"/>
        </w:rPr>
        <w:t>:</w:t>
      </w:r>
    </w:p>
    <w:p w14:paraId="5A0586FC" w14:textId="62F1FA61" w:rsidR="00564A67" w:rsidRPr="002562C5" w:rsidRDefault="00564A67" w:rsidP="00D5548B">
      <w:pPr>
        <w:pStyle w:val="Prrafodelista"/>
        <w:numPr>
          <w:ilvl w:val="1"/>
          <w:numId w:val="20"/>
        </w:numPr>
        <w:ind w:left="1418"/>
        <w:rPr>
          <w:rFonts w:cs="Arial"/>
          <w:szCs w:val="20"/>
        </w:rPr>
      </w:pPr>
      <w:r w:rsidRPr="002562C5">
        <w:rPr>
          <w:rFonts w:cs="Arial"/>
          <w:szCs w:val="20"/>
        </w:rPr>
        <w:t xml:space="preserve">Se usará de bases de datos, técnicas cualitativas o </w:t>
      </w:r>
      <w:proofErr w:type="spellStart"/>
      <w:r w:rsidRPr="002562C5">
        <w:rPr>
          <w:rFonts w:cs="Arial"/>
          <w:szCs w:val="20"/>
        </w:rPr>
        <w:t>semi</w:t>
      </w:r>
      <w:proofErr w:type="spellEnd"/>
      <w:r w:rsidRPr="002562C5">
        <w:rPr>
          <w:rFonts w:cs="Arial"/>
          <w:szCs w:val="20"/>
        </w:rPr>
        <w:t>-cuantitativas, aunque el uso de un método cuantitativo y la aplicación de la técnica de Arboles de Eventos brinda mejores resultados.</w:t>
      </w:r>
    </w:p>
    <w:p w14:paraId="21184DC9" w14:textId="1549D969" w:rsidR="00564A67" w:rsidRDefault="00564A67" w:rsidP="00D5548B">
      <w:pPr>
        <w:pStyle w:val="Prrafodelista"/>
        <w:numPr>
          <w:ilvl w:val="1"/>
          <w:numId w:val="20"/>
        </w:numPr>
        <w:ind w:left="1418"/>
        <w:rPr>
          <w:rFonts w:cs="Arial"/>
          <w:szCs w:val="20"/>
        </w:rPr>
      </w:pPr>
      <w:r w:rsidRPr="002562C5">
        <w:rPr>
          <w:rFonts w:cs="Arial"/>
          <w:szCs w:val="20"/>
        </w:rPr>
        <w:t xml:space="preserve">En los casos en los que sea necesaria la detección de fugas de múltiples fuentes en una misma área, se considerará la frecuencia de todos los posibles escenarios peligrosos, tomando en cuenta el número de escenarios con consecuencias similares al calcular la frecuencia acumulada de fuga. </w:t>
      </w:r>
    </w:p>
    <w:p w14:paraId="62CFCF48" w14:textId="1C754246" w:rsidR="002562C5" w:rsidRDefault="002562C5" w:rsidP="00D5548B">
      <w:pPr>
        <w:pStyle w:val="Prrafodelista"/>
        <w:numPr>
          <w:ilvl w:val="0"/>
          <w:numId w:val="9"/>
        </w:numPr>
        <w:ind w:left="993" w:hanging="284"/>
        <w:rPr>
          <w:rFonts w:cs="Arial"/>
          <w:szCs w:val="20"/>
        </w:rPr>
      </w:pPr>
      <w:r w:rsidRPr="002562C5">
        <w:rPr>
          <w:rFonts w:cs="Arial"/>
          <w:szCs w:val="20"/>
        </w:rPr>
        <w:t xml:space="preserve">El porcentaje de cobertura del detector, para cada escenario, es determinado tomando la fracción de los eventos de liberación que se producirían como consecuencia de la pérdida de contención de los equipos de un área definida de procesos y </w:t>
      </w:r>
      <w:r w:rsidR="00B124F5">
        <w:rPr>
          <w:rFonts w:cs="Arial"/>
          <w:szCs w:val="20"/>
        </w:rPr>
        <w:t>que puede ser detectada por el DF/D</w:t>
      </w:r>
      <w:r w:rsidRPr="002562C5">
        <w:rPr>
          <w:rFonts w:cs="Arial"/>
          <w:szCs w:val="20"/>
        </w:rPr>
        <w:t>G, considerando la frecuencia y magnitud de situaciones de liberación (probabilidad de ocurrencia del viento) y el arreglo de votación definido.</w:t>
      </w:r>
    </w:p>
    <w:p w14:paraId="597C2C7A" w14:textId="77777777" w:rsidR="00B124F5" w:rsidRPr="002562C5" w:rsidRDefault="00B124F5" w:rsidP="00B124F5">
      <w:pPr>
        <w:pStyle w:val="Prrafodelista"/>
        <w:ind w:left="993"/>
        <w:rPr>
          <w:rFonts w:cs="Arial"/>
          <w:szCs w:val="20"/>
        </w:rPr>
      </w:pPr>
    </w:p>
    <w:p w14:paraId="594FDEF0" w14:textId="73379763" w:rsidR="002562C5" w:rsidRPr="00530C08" w:rsidRDefault="00585B3B" w:rsidP="00530C08">
      <w:pPr>
        <w:spacing w:before="120" w:after="120" w:line="360" w:lineRule="auto"/>
        <w:ind w:left="1211"/>
        <w:rPr>
          <w:rFonts w:eastAsia="Batang" w:cs="Arial"/>
        </w:rPr>
      </w:pPr>
      <w:r w:rsidRPr="002562C5">
        <w:rPr>
          <w:noProof/>
          <w:szCs w:val="20"/>
          <w:lang w:val="es-BO" w:eastAsia="es-BO"/>
        </w:rPr>
        <w:drawing>
          <wp:anchor distT="0" distB="0" distL="114300" distR="114300" simplePos="0" relativeHeight="251659264" behindDoc="0" locked="0" layoutInCell="1" allowOverlap="1" wp14:anchorId="65699EA2" wp14:editId="3C4BDC07">
            <wp:simplePos x="0" y="0"/>
            <wp:positionH relativeFrom="column">
              <wp:posOffset>3663315</wp:posOffset>
            </wp:positionH>
            <wp:positionV relativeFrom="paragraph">
              <wp:posOffset>116840</wp:posOffset>
            </wp:positionV>
            <wp:extent cx="1889125" cy="1732280"/>
            <wp:effectExtent l="0" t="0" r="0" b="0"/>
            <wp:wrapNone/>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9125" cy="1732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0C08" w:rsidRPr="0040486E">
        <w:rPr>
          <w:noProof/>
          <w:lang w:val="es-BO" w:eastAsia="es-BO"/>
        </w:rPr>
        <w:drawing>
          <wp:anchor distT="0" distB="0" distL="114300" distR="114300" simplePos="0" relativeHeight="251657216" behindDoc="1" locked="0" layoutInCell="1" allowOverlap="1" wp14:anchorId="77167909" wp14:editId="3E17C5B9">
            <wp:simplePos x="0" y="0"/>
            <wp:positionH relativeFrom="column">
              <wp:posOffset>922655</wp:posOffset>
            </wp:positionH>
            <wp:positionV relativeFrom="paragraph">
              <wp:posOffset>3175</wp:posOffset>
            </wp:positionV>
            <wp:extent cx="2045970" cy="1750695"/>
            <wp:effectExtent l="0" t="0" r="0" b="0"/>
            <wp:wrapThrough wrapText="bothSides">
              <wp:wrapPolygon edited="0">
                <wp:start x="0" y="0"/>
                <wp:lineTo x="0" y="21388"/>
                <wp:lineTo x="21318" y="21388"/>
                <wp:lineTo x="21318" y="0"/>
                <wp:lineTo x="0" y="0"/>
              </wp:wrapPolygon>
            </wp:wrapThrough>
            <wp:docPr id="146" name="Imagen 146"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1"/>
                    <pic:cNvPicPr>
                      <a:picLocks noChangeAspect="1" noChangeArrowheads="1"/>
                    </pic:cNvPicPr>
                  </pic:nvPicPr>
                  <pic:blipFill>
                    <a:blip r:embed="rId16" cstate="print">
                      <a:extLst>
                        <a:ext uri="{28A0092B-C50C-407E-A947-70E740481C1C}">
                          <a14:useLocalDpi xmlns:a14="http://schemas.microsoft.com/office/drawing/2010/main" val="0"/>
                        </a:ext>
                      </a:extLst>
                    </a:blip>
                    <a:srcRect l="10236" r="32544"/>
                    <a:stretch>
                      <a:fillRect/>
                    </a:stretch>
                  </pic:blipFill>
                  <pic:spPr bwMode="auto">
                    <a:xfrm>
                      <a:off x="0" y="0"/>
                      <a:ext cx="2045970" cy="1750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287899" w14:textId="7B9D9F5C" w:rsidR="002562C5" w:rsidRDefault="002562C5" w:rsidP="00530C08">
      <w:pPr>
        <w:spacing w:before="120" w:after="120" w:line="360" w:lineRule="auto"/>
        <w:ind w:left="1211"/>
        <w:jc w:val="center"/>
        <w:rPr>
          <w:rFonts w:eastAsia="Batang" w:cs="Arial"/>
          <w:b/>
        </w:rPr>
      </w:pPr>
      <w:bookmarkStart w:id="58" w:name="_Toc533682337"/>
    </w:p>
    <w:p w14:paraId="7EE211A1" w14:textId="2BFD0DDB" w:rsidR="005B0FC4" w:rsidRPr="00530C08" w:rsidRDefault="005B0FC4" w:rsidP="00530C08">
      <w:pPr>
        <w:spacing w:before="120" w:after="120" w:line="360" w:lineRule="auto"/>
        <w:ind w:left="1211"/>
        <w:jc w:val="center"/>
        <w:rPr>
          <w:rFonts w:eastAsia="Batang" w:cs="Arial"/>
          <w:b/>
        </w:rPr>
      </w:pPr>
    </w:p>
    <w:p w14:paraId="73A7767F" w14:textId="5528945A" w:rsidR="002562C5" w:rsidRPr="002562C5" w:rsidRDefault="002562C5" w:rsidP="00D5548B">
      <w:pPr>
        <w:pStyle w:val="Prrafodelista"/>
        <w:numPr>
          <w:ilvl w:val="0"/>
          <w:numId w:val="9"/>
        </w:numPr>
        <w:spacing w:before="120" w:after="120" w:line="360" w:lineRule="auto"/>
        <w:jc w:val="center"/>
        <w:rPr>
          <w:rFonts w:eastAsia="Batang" w:cs="Arial"/>
          <w:b/>
        </w:rPr>
      </w:pPr>
    </w:p>
    <w:bookmarkEnd w:id="58"/>
    <w:p w14:paraId="1CB78CFA" w14:textId="7D335B56" w:rsidR="00B25A57" w:rsidRDefault="00B25A57" w:rsidP="00585B3B">
      <w:pPr>
        <w:spacing w:before="120" w:after="120" w:line="360" w:lineRule="auto"/>
        <w:jc w:val="center"/>
        <w:rPr>
          <w:rFonts w:eastAsia="Batang" w:cs="Arial"/>
          <w:b/>
        </w:rPr>
      </w:pPr>
    </w:p>
    <w:p w14:paraId="45E477E2" w14:textId="0E3205FF" w:rsidR="00585B3B" w:rsidRDefault="00585B3B" w:rsidP="00585B3B">
      <w:pPr>
        <w:spacing w:before="120" w:after="120" w:line="360" w:lineRule="auto"/>
        <w:jc w:val="center"/>
        <w:rPr>
          <w:rFonts w:eastAsia="Batang" w:cs="Arial"/>
          <w:b/>
        </w:rPr>
      </w:pPr>
    </w:p>
    <w:p w14:paraId="79461E4A" w14:textId="328EE91B" w:rsidR="00C1506A" w:rsidRDefault="00C1506A" w:rsidP="00585B3B">
      <w:pPr>
        <w:spacing w:before="120" w:after="120" w:line="360" w:lineRule="auto"/>
        <w:jc w:val="center"/>
        <w:rPr>
          <w:rFonts w:eastAsia="Batang" w:cs="Arial"/>
          <w:b/>
        </w:rPr>
      </w:pPr>
    </w:p>
    <w:p w14:paraId="73D2B6C7" w14:textId="0F0E2AE1" w:rsidR="00C42C3D" w:rsidRPr="00C14E8F" w:rsidRDefault="00C42C3D" w:rsidP="00C42C3D">
      <w:pPr>
        <w:pStyle w:val="Prrafodelista"/>
        <w:numPr>
          <w:ilvl w:val="0"/>
          <w:numId w:val="14"/>
        </w:numPr>
        <w:ind w:left="426" w:hanging="426"/>
        <w:rPr>
          <w:rFonts w:cs="Arial"/>
          <w:b/>
          <w:szCs w:val="20"/>
        </w:rPr>
      </w:pPr>
      <w:r>
        <w:rPr>
          <w:rFonts w:cs="Arial"/>
          <w:b/>
          <w:szCs w:val="20"/>
        </w:rPr>
        <w:t>COMUNICACIÓN / SCADA</w:t>
      </w:r>
    </w:p>
    <w:p w14:paraId="75BADDC3" w14:textId="77777777" w:rsidR="00C42C3D" w:rsidRPr="0018500A" w:rsidRDefault="00C42C3D" w:rsidP="00C42C3D">
      <w:pPr>
        <w:ind w:left="851"/>
        <w:rPr>
          <w:rFonts w:cs="Arial"/>
          <w:szCs w:val="20"/>
        </w:rPr>
      </w:pPr>
    </w:p>
    <w:p w14:paraId="287442B2" w14:textId="77777777" w:rsidR="0086702C" w:rsidRDefault="00B2569C" w:rsidP="0086702C">
      <w:pPr>
        <w:pStyle w:val="Prrafodelista"/>
        <w:numPr>
          <w:ilvl w:val="0"/>
          <w:numId w:val="9"/>
        </w:numPr>
        <w:ind w:left="993" w:hanging="284"/>
        <w:rPr>
          <w:rFonts w:cs="Arial"/>
          <w:szCs w:val="20"/>
        </w:rPr>
      </w:pPr>
      <w:r w:rsidRPr="00B2569C">
        <w:rPr>
          <w:rFonts w:cs="Arial"/>
          <w:szCs w:val="20"/>
        </w:rPr>
        <w:t xml:space="preserve">La </w:t>
      </w:r>
      <w:r>
        <w:rPr>
          <w:rFonts w:cs="Arial"/>
          <w:szCs w:val="20"/>
        </w:rPr>
        <w:t xml:space="preserve">comunicación desde las estaciones intermedias hasta base YPFB TR </w:t>
      </w:r>
      <w:r w:rsidRPr="00B2569C">
        <w:rPr>
          <w:rFonts w:cs="Arial"/>
          <w:szCs w:val="20"/>
        </w:rPr>
        <w:t xml:space="preserve">Santa Cruz será por medio de </w:t>
      </w:r>
      <w:r>
        <w:rPr>
          <w:rFonts w:cs="Arial"/>
          <w:szCs w:val="20"/>
        </w:rPr>
        <w:t>enlace satelital.</w:t>
      </w:r>
    </w:p>
    <w:p w14:paraId="1A089836" w14:textId="4972A241" w:rsidR="0086702C" w:rsidRPr="0086702C" w:rsidRDefault="0086702C" w:rsidP="0086702C">
      <w:pPr>
        <w:pStyle w:val="Prrafodelista"/>
        <w:numPr>
          <w:ilvl w:val="0"/>
          <w:numId w:val="9"/>
        </w:numPr>
        <w:ind w:left="993" w:hanging="284"/>
        <w:rPr>
          <w:rFonts w:cs="Arial"/>
          <w:szCs w:val="20"/>
        </w:rPr>
      </w:pPr>
      <w:r>
        <w:rPr>
          <w:rFonts w:cs="Arial"/>
          <w:szCs w:val="20"/>
        </w:rPr>
        <w:t>La arquitectura de control, seguridad y comunicación de</w:t>
      </w:r>
      <w:r w:rsidRPr="0086702C">
        <w:rPr>
          <w:rFonts w:cs="Arial"/>
          <w:szCs w:val="20"/>
        </w:rPr>
        <w:t xml:space="preserve">be describir </w:t>
      </w:r>
      <w:r>
        <w:rPr>
          <w:rFonts w:cs="Arial"/>
          <w:szCs w:val="20"/>
        </w:rPr>
        <w:t xml:space="preserve">todas las áreas, equipos y grupos de instrumentos a implementar, tomando como referencia el plano de ingeniería conceptual. </w:t>
      </w:r>
    </w:p>
    <w:p w14:paraId="28AE266F" w14:textId="62F31EEA" w:rsidR="0086702C" w:rsidRDefault="00B2569C" w:rsidP="0086702C">
      <w:pPr>
        <w:pStyle w:val="Prrafodelista"/>
        <w:numPr>
          <w:ilvl w:val="0"/>
          <w:numId w:val="9"/>
        </w:numPr>
        <w:ind w:left="993" w:hanging="284"/>
        <w:rPr>
          <w:rFonts w:cs="Arial"/>
          <w:szCs w:val="20"/>
        </w:rPr>
      </w:pPr>
      <w:r>
        <w:rPr>
          <w:rFonts w:cs="Arial"/>
          <w:szCs w:val="20"/>
        </w:rPr>
        <w:t>En cada sitio, se enlazarán mediante fibra óptica</w:t>
      </w:r>
      <w:r w:rsidR="0086702C">
        <w:rPr>
          <w:rFonts w:cs="Arial"/>
          <w:szCs w:val="20"/>
        </w:rPr>
        <w:t xml:space="preserve"> (FO)</w:t>
      </w:r>
      <w:r>
        <w:rPr>
          <w:rFonts w:cs="Arial"/>
          <w:szCs w:val="20"/>
        </w:rPr>
        <w:t xml:space="preserve"> el panel de control de la UBP, las cámaras dispuestas </w:t>
      </w:r>
      <w:r w:rsidR="000C1832">
        <w:rPr>
          <w:rFonts w:cs="Arial"/>
          <w:szCs w:val="20"/>
        </w:rPr>
        <w:t xml:space="preserve">en campo y todos los equipos/paneles a una distancia mayor a 80 m del </w:t>
      </w:r>
      <w:proofErr w:type="spellStart"/>
      <w:r w:rsidR="000C1832">
        <w:rPr>
          <w:rFonts w:cs="Arial"/>
          <w:szCs w:val="20"/>
        </w:rPr>
        <w:t>switch</w:t>
      </w:r>
      <w:proofErr w:type="spellEnd"/>
      <w:r w:rsidR="000C1832">
        <w:rPr>
          <w:rFonts w:cs="Arial"/>
          <w:szCs w:val="20"/>
        </w:rPr>
        <w:t xml:space="preserve"> principal en sala de control. </w:t>
      </w:r>
    </w:p>
    <w:p w14:paraId="29BDBBE1" w14:textId="05E2D606" w:rsidR="0086702C" w:rsidRPr="0086702C" w:rsidRDefault="0086702C" w:rsidP="0086702C">
      <w:pPr>
        <w:pStyle w:val="Prrafodelista"/>
        <w:numPr>
          <w:ilvl w:val="0"/>
          <w:numId w:val="9"/>
        </w:numPr>
        <w:ind w:left="993" w:hanging="284"/>
        <w:rPr>
          <w:rFonts w:cs="Arial"/>
          <w:szCs w:val="20"/>
        </w:rPr>
      </w:pPr>
      <w:r>
        <w:rPr>
          <w:rFonts w:cs="Arial"/>
          <w:bCs/>
          <w:color w:val="000000"/>
          <w:lang w:val="es-ES_tradnl"/>
        </w:rPr>
        <w:t>Se dispondrá de c</w:t>
      </w:r>
      <w:r w:rsidRPr="0086702C">
        <w:rPr>
          <w:rFonts w:cs="Arial"/>
          <w:bCs/>
          <w:color w:val="000000"/>
          <w:lang w:val="es-ES_tradnl"/>
        </w:rPr>
        <w:t>onversor de FO/UTP ubicado en el gabinete de comunicaciones</w:t>
      </w:r>
      <w:r>
        <w:rPr>
          <w:rFonts w:cs="Arial"/>
          <w:bCs/>
          <w:color w:val="000000"/>
          <w:lang w:val="es-ES_tradnl"/>
        </w:rPr>
        <w:t xml:space="preserve"> </w:t>
      </w:r>
      <w:r w:rsidRPr="0086702C">
        <w:rPr>
          <w:rFonts w:cs="Arial"/>
          <w:bCs/>
          <w:color w:val="000000"/>
          <w:lang w:val="es-ES_tradnl"/>
        </w:rPr>
        <w:t>(42U)</w:t>
      </w:r>
      <w:r>
        <w:rPr>
          <w:rFonts w:cs="Arial"/>
          <w:bCs/>
          <w:color w:val="000000"/>
          <w:lang w:val="es-ES_tradnl"/>
        </w:rPr>
        <w:t>.</w:t>
      </w:r>
    </w:p>
    <w:p w14:paraId="1088AB3F" w14:textId="7926EE17" w:rsidR="000C1832" w:rsidRDefault="00B2569C" w:rsidP="000C1832">
      <w:pPr>
        <w:pStyle w:val="Prrafodelista"/>
        <w:numPr>
          <w:ilvl w:val="0"/>
          <w:numId w:val="9"/>
        </w:numPr>
        <w:ind w:left="993" w:hanging="284"/>
        <w:rPr>
          <w:rFonts w:cs="Arial"/>
          <w:szCs w:val="20"/>
        </w:rPr>
      </w:pPr>
      <w:r>
        <w:rPr>
          <w:rFonts w:cs="Arial"/>
          <w:szCs w:val="20"/>
        </w:rPr>
        <w:t>S</w:t>
      </w:r>
      <w:r w:rsidRPr="00B2569C">
        <w:rPr>
          <w:rFonts w:cs="Arial"/>
          <w:szCs w:val="20"/>
        </w:rPr>
        <w:t>e especificará un gabinete de comunicaciones el cua</w:t>
      </w:r>
      <w:r w:rsidR="000C1832">
        <w:rPr>
          <w:rFonts w:cs="Arial"/>
          <w:szCs w:val="20"/>
        </w:rPr>
        <w:t xml:space="preserve">l contenga todos los accesorios, </w:t>
      </w:r>
      <w:r w:rsidRPr="00B2569C">
        <w:rPr>
          <w:rFonts w:cs="Arial"/>
          <w:szCs w:val="20"/>
        </w:rPr>
        <w:t>equipos para redes de</w:t>
      </w:r>
      <w:r w:rsidR="00721227">
        <w:rPr>
          <w:rFonts w:cs="Arial"/>
          <w:szCs w:val="20"/>
        </w:rPr>
        <w:t xml:space="preserve"> fibra óptica, redes ethernet, </w:t>
      </w:r>
      <w:r w:rsidRPr="00B2569C">
        <w:rPr>
          <w:rFonts w:cs="Arial"/>
          <w:szCs w:val="20"/>
        </w:rPr>
        <w:t xml:space="preserve">fuentes de alimentación y otros necesarios. </w:t>
      </w:r>
    </w:p>
    <w:p w14:paraId="63A07769" w14:textId="43EDC2E2" w:rsidR="0086702C" w:rsidRDefault="0086702C" w:rsidP="000C1832">
      <w:pPr>
        <w:pStyle w:val="Prrafodelista"/>
        <w:numPr>
          <w:ilvl w:val="0"/>
          <w:numId w:val="9"/>
        </w:numPr>
        <w:ind w:left="993" w:hanging="284"/>
        <w:rPr>
          <w:rFonts w:cs="Arial"/>
          <w:szCs w:val="20"/>
        </w:rPr>
      </w:pPr>
      <w:r>
        <w:rPr>
          <w:rFonts w:cs="Arial"/>
          <w:szCs w:val="20"/>
        </w:rPr>
        <w:t xml:space="preserve">Los </w:t>
      </w:r>
      <w:proofErr w:type="spellStart"/>
      <w:r>
        <w:rPr>
          <w:rFonts w:cs="Arial"/>
          <w:szCs w:val="20"/>
        </w:rPr>
        <w:t>switch</w:t>
      </w:r>
      <w:proofErr w:type="spellEnd"/>
      <w:r>
        <w:rPr>
          <w:rFonts w:cs="Arial"/>
          <w:szCs w:val="20"/>
        </w:rPr>
        <w:t xml:space="preserve"> serán redundantes de tipo industrial.</w:t>
      </w:r>
    </w:p>
    <w:p w14:paraId="740A2855" w14:textId="004E2C24" w:rsidR="0086702C" w:rsidRDefault="0086702C" w:rsidP="0086702C">
      <w:pPr>
        <w:pStyle w:val="Prrafodelista"/>
        <w:numPr>
          <w:ilvl w:val="0"/>
          <w:numId w:val="9"/>
        </w:numPr>
        <w:ind w:left="993" w:hanging="284"/>
        <w:rPr>
          <w:rFonts w:cs="Arial"/>
          <w:szCs w:val="20"/>
        </w:rPr>
      </w:pPr>
      <w:r w:rsidRPr="0086702C">
        <w:rPr>
          <w:rFonts w:cs="Arial"/>
          <w:szCs w:val="20"/>
        </w:rPr>
        <w:t>La com</w:t>
      </w:r>
      <w:r>
        <w:rPr>
          <w:rFonts w:cs="Arial"/>
          <w:szCs w:val="20"/>
        </w:rPr>
        <w:t xml:space="preserve">unicación entre la UBP </w:t>
      </w:r>
      <w:r w:rsidRPr="0086702C">
        <w:rPr>
          <w:rFonts w:cs="Arial"/>
          <w:szCs w:val="20"/>
        </w:rPr>
        <w:t>y el HMI en sala de control se realiza</w:t>
      </w:r>
      <w:r>
        <w:rPr>
          <w:rFonts w:cs="Arial"/>
          <w:szCs w:val="20"/>
        </w:rPr>
        <w:t>rá mediante la red Ethernet/IP</w:t>
      </w:r>
      <w:r w:rsidRPr="0086702C">
        <w:rPr>
          <w:rFonts w:cs="Arial"/>
          <w:szCs w:val="20"/>
        </w:rPr>
        <w:t>.</w:t>
      </w:r>
    </w:p>
    <w:p w14:paraId="3AD537E7" w14:textId="77777777" w:rsidR="00721227" w:rsidRDefault="00721227" w:rsidP="00721227">
      <w:pPr>
        <w:pStyle w:val="Prrafodelista"/>
        <w:numPr>
          <w:ilvl w:val="0"/>
          <w:numId w:val="9"/>
        </w:numPr>
        <w:ind w:left="993" w:hanging="284"/>
        <w:rPr>
          <w:rFonts w:cs="Arial"/>
          <w:szCs w:val="20"/>
        </w:rPr>
      </w:pPr>
      <w:r w:rsidRPr="0086702C">
        <w:rPr>
          <w:rFonts w:cs="Arial"/>
          <w:szCs w:val="20"/>
        </w:rPr>
        <w:t xml:space="preserve">Para la comunicación entre los Procesadores y los chasis de I/O se utilizará la red </w:t>
      </w:r>
      <w:r>
        <w:rPr>
          <w:rFonts w:cs="Arial"/>
          <w:szCs w:val="20"/>
        </w:rPr>
        <w:t>Ethernet</w:t>
      </w:r>
      <w:r w:rsidRPr="0086702C">
        <w:rPr>
          <w:rFonts w:cs="Arial"/>
          <w:szCs w:val="20"/>
        </w:rPr>
        <w:t>.</w:t>
      </w:r>
      <w:r>
        <w:rPr>
          <w:rFonts w:cs="Arial"/>
          <w:szCs w:val="20"/>
        </w:rPr>
        <w:t xml:space="preserve"> </w:t>
      </w:r>
    </w:p>
    <w:p w14:paraId="5AA2AC13" w14:textId="7F871DF3" w:rsidR="0086702C" w:rsidRDefault="00721227" w:rsidP="0086702C">
      <w:pPr>
        <w:pStyle w:val="Prrafodelista"/>
        <w:numPr>
          <w:ilvl w:val="0"/>
          <w:numId w:val="9"/>
        </w:numPr>
        <w:ind w:left="993" w:hanging="284"/>
        <w:rPr>
          <w:rFonts w:cs="Arial"/>
          <w:szCs w:val="20"/>
        </w:rPr>
      </w:pPr>
      <w:r>
        <w:rPr>
          <w:rFonts w:cs="Arial"/>
          <w:szCs w:val="20"/>
        </w:rPr>
        <w:lastRenderedPageBreak/>
        <w:t xml:space="preserve">En gabinetes de control </w:t>
      </w:r>
      <w:r w:rsidR="000C1832">
        <w:rPr>
          <w:rFonts w:cs="Arial"/>
          <w:szCs w:val="20"/>
        </w:rPr>
        <w:t xml:space="preserve">UBP, </w:t>
      </w:r>
      <w:proofErr w:type="spellStart"/>
      <w:r w:rsidR="000C1832">
        <w:rPr>
          <w:rFonts w:cs="Arial"/>
          <w:szCs w:val="20"/>
        </w:rPr>
        <w:t>GE’s</w:t>
      </w:r>
      <w:proofErr w:type="spellEnd"/>
      <w:r w:rsidR="000C1832">
        <w:rPr>
          <w:rFonts w:cs="Arial"/>
          <w:szCs w:val="20"/>
        </w:rPr>
        <w:t xml:space="preserve"> y otros equipos a integrar</w:t>
      </w:r>
      <w:r w:rsidR="00B2569C" w:rsidRPr="000C1832">
        <w:rPr>
          <w:rFonts w:cs="Arial"/>
          <w:szCs w:val="20"/>
        </w:rPr>
        <w:t xml:space="preserve">, </w:t>
      </w:r>
      <w:r w:rsidR="000C1832">
        <w:rPr>
          <w:rFonts w:cs="Arial"/>
          <w:szCs w:val="20"/>
        </w:rPr>
        <w:t>se utilizará un convertidor para el tipo de señal y protocolo que corresponda, ingresando el mismo en Ethernet al gabinete de comunicación en Sala de Control</w:t>
      </w:r>
      <w:r w:rsidR="00B2569C" w:rsidRPr="000C1832">
        <w:rPr>
          <w:rFonts w:cs="Arial"/>
          <w:szCs w:val="20"/>
        </w:rPr>
        <w:t xml:space="preserve">. </w:t>
      </w:r>
    </w:p>
    <w:p w14:paraId="595C65D4" w14:textId="05F86AE8" w:rsidR="0086702C" w:rsidRPr="0086702C" w:rsidRDefault="0086702C" w:rsidP="0086702C">
      <w:pPr>
        <w:pStyle w:val="Prrafodelista"/>
        <w:numPr>
          <w:ilvl w:val="0"/>
          <w:numId w:val="9"/>
        </w:numPr>
        <w:ind w:left="993" w:hanging="284"/>
        <w:rPr>
          <w:rFonts w:cs="Arial"/>
          <w:szCs w:val="20"/>
        </w:rPr>
      </w:pPr>
      <w:r w:rsidRPr="0086702C">
        <w:rPr>
          <w:rFonts w:cs="Arial"/>
          <w:szCs w:val="20"/>
        </w:rPr>
        <w:t>Todo el cableado y accesorios de comunicación necesario, serán especificadas por la ingeniería, y deben ser compatibles con equipos CISCO, ya que YPFB TR tiene generalizado el uso de los mismos en sus instalaciones, cumpliendo con especificaciones de componentes Categoría 6A para 10Gb/s con ancho de banda de hasta 500 MHz.</w:t>
      </w:r>
    </w:p>
    <w:p w14:paraId="030BB0D7" w14:textId="7AFDA06B" w:rsidR="000C1832" w:rsidRPr="000C1832" w:rsidRDefault="00886E62" w:rsidP="000C1832">
      <w:pPr>
        <w:pStyle w:val="Prrafodelista"/>
        <w:numPr>
          <w:ilvl w:val="0"/>
          <w:numId w:val="9"/>
        </w:numPr>
        <w:ind w:left="993" w:hanging="284"/>
        <w:rPr>
          <w:rFonts w:cs="Arial"/>
          <w:szCs w:val="20"/>
        </w:rPr>
      </w:pPr>
      <w:r>
        <w:rPr>
          <w:rFonts w:cs="Arial"/>
          <w:szCs w:val="20"/>
        </w:rPr>
        <w:t>Todos los equipos de campo de las Estaciones Intermedias (UBP, Grupos Electrógenos, Compresor de Aire, Bombas, etc.), tendrán la capacidad de arranque, paro y monitoreo de parámetros operativos desde HMI en sala de control.</w:t>
      </w:r>
    </w:p>
    <w:p w14:paraId="1EA81114" w14:textId="7EF46381" w:rsidR="00D678F9" w:rsidRDefault="00D678F9" w:rsidP="00D678F9">
      <w:pPr>
        <w:pStyle w:val="Prrafodelista"/>
        <w:numPr>
          <w:ilvl w:val="0"/>
          <w:numId w:val="9"/>
        </w:numPr>
        <w:ind w:left="993" w:hanging="283"/>
        <w:rPr>
          <w:rFonts w:cs="Arial"/>
          <w:szCs w:val="20"/>
        </w:rPr>
      </w:pPr>
      <w:r>
        <w:rPr>
          <w:rFonts w:cs="Arial"/>
          <w:szCs w:val="20"/>
        </w:rPr>
        <w:t>La Interfaz Hombre Máquina (</w:t>
      </w:r>
      <w:r w:rsidRPr="00D678F9">
        <w:rPr>
          <w:rFonts w:cs="Arial"/>
          <w:szCs w:val="20"/>
        </w:rPr>
        <w:t>HMI</w:t>
      </w:r>
      <w:r>
        <w:rPr>
          <w:rFonts w:cs="Arial"/>
          <w:szCs w:val="20"/>
        </w:rPr>
        <w:t xml:space="preserve">), </w:t>
      </w:r>
      <w:r w:rsidRPr="00D678F9">
        <w:rPr>
          <w:rFonts w:cs="Arial"/>
          <w:szCs w:val="20"/>
        </w:rPr>
        <w:t>será</w:t>
      </w:r>
      <w:r>
        <w:rPr>
          <w:rFonts w:cs="Arial"/>
          <w:szCs w:val="20"/>
        </w:rPr>
        <w:t xml:space="preserve"> basado en </w:t>
      </w:r>
      <w:proofErr w:type="spellStart"/>
      <w:r>
        <w:rPr>
          <w:rFonts w:cs="Arial"/>
          <w:szCs w:val="20"/>
        </w:rPr>
        <w:t>PC´s</w:t>
      </w:r>
      <w:proofErr w:type="spellEnd"/>
      <w:r>
        <w:rPr>
          <w:rFonts w:cs="Arial"/>
          <w:szCs w:val="20"/>
        </w:rPr>
        <w:t xml:space="preserve"> c</w:t>
      </w:r>
      <w:r w:rsidRPr="00D678F9">
        <w:rPr>
          <w:rFonts w:cs="Arial"/>
          <w:szCs w:val="20"/>
        </w:rPr>
        <w:t>o</w:t>
      </w:r>
      <w:r>
        <w:rPr>
          <w:rFonts w:cs="Arial"/>
          <w:szCs w:val="20"/>
        </w:rPr>
        <w:t>n</w:t>
      </w:r>
      <w:r w:rsidRPr="00D678F9">
        <w:rPr>
          <w:rFonts w:cs="Arial"/>
          <w:szCs w:val="20"/>
        </w:rPr>
        <w:t xml:space="preserve"> todos los recursos de una terminal de operación, siendo las mismas:</w:t>
      </w:r>
    </w:p>
    <w:p w14:paraId="009A4B9F" w14:textId="77777777" w:rsidR="00B32DBC" w:rsidRPr="00D678F9" w:rsidRDefault="00B32DBC" w:rsidP="00B32DBC">
      <w:pPr>
        <w:pStyle w:val="Prrafodelista"/>
        <w:ind w:left="993"/>
        <w:rPr>
          <w:rFonts w:cs="Arial"/>
          <w:szCs w:val="20"/>
        </w:rPr>
      </w:pPr>
    </w:p>
    <w:p w14:paraId="30A3E4D6" w14:textId="77777777" w:rsidR="00D678F9" w:rsidRPr="00D678F9" w:rsidRDefault="00D678F9" w:rsidP="00D678F9">
      <w:pPr>
        <w:pStyle w:val="Prrafodelista"/>
        <w:numPr>
          <w:ilvl w:val="0"/>
          <w:numId w:val="29"/>
        </w:numPr>
        <w:ind w:left="1418"/>
        <w:rPr>
          <w:rFonts w:cs="Arial"/>
          <w:szCs w:val="20"/>
        </w:rPr>
      </w:pPr>
      <w:r w:rsidRPr="00D678F9">
        <w:rPr>
          <w:rFonts w:cs="Arial"/>
          <w:szCs w:val="20"/>
        </w:rPr>
        <w:t>Redundantes, se instalarán dos (2) HMI en sala de control, con servidores independientes.</w:t>
      </w:r>
    </w:p>
    <w:p w14:paraId="1A8EC4E7" w14:textId="05D45353" w:rsidR="00D678F9" w:rsidRPr="00D678F9" w:rsidRDefault="00D678F9" w:rsidP="00D678F9">
      <w:pPr>
        <w:pStyle w:val="Prrafodelista"/>
        <w:numPr>
          <w:ilvl w:val="0"/>
          <w:numId w:val="29"/>
        </w:numPr>
        <w:ind w:left="1418"/>
        <w:rPr>
          <w:rFonts w:cs="Arial"/>
          <w:szCs w:val="20"/>
        </w:rPr>
      </w:pPr>
      <w:r w:rsidRPr="00D678F9">
        <w:rPr>
          <w:rFonts w:cs="Arial"/>
          <w:szCs w:val="20"/>
        </w:rPr>
        <w:t>Integrarán todas las señales de la</w:t>
      </w:r>
      <w:r>
        <w:rPr>
          <w:rFonts w:cs="Arial"/>
          <w:szCs w:val="20"/>
        </w:rPr>
        <w:t xml:space="preserve"> UBP, equipos de generación </w:t>
      </w:r>
      <w:r w:rsidRPr="00D678F9">
        <w:rPr>
          <w:rFonts w:cs="Arial"/>
          <w:szCs w:val="20"/>
        </w:rPr>
        <w:t xml:space="preserve">y todo el proceso de la estación, a través de comunicación con los </w:t>
      </w:r>
      <w:proofErr w:type="spellStart"/>
      <w:r w:rsidRPr="00D678F9">
        <w:rPr>
          <w:rFonts w:cs="Arial"/>
          <w:szCs w:val="20"/>
        </w:rPr>
        <w:t>PLC</w:t>
      </w:r>
      <w:r>
        <w:rPr>
          <w:rFonts w:cs="Arial"/>
          <w:szCs w:val="20"/>
        </w:rPr>
        <w:t>’</w:t>
      </w:r>
      <w:r w:rsidRPr="00D678F9">
        <w:rPr>
          <w:rFonts w:cs="Arial"/>
          <w:szCs w:val="20"/>
        </w:rPr>
        <w:t>s</w:t>
      </w:r>
      <w:proofErr w:type="spellEnd"/>
      <w:r w:rsidRPr="00D678F9">
        <w:rPr>
          <w:rFonts w:cs="Arial"/>
          <w:szCs w:val="20"/>
        </w:rPr>
        <w:t xml:space="preserve"> de procesos y seguridad respectivamente.</w:t>
      </w:r>
    </w:p>
    <w:p w14:paraId="72249F9E" w14:textId="77777777" w:rsidR="00D678F9" w:rsidRPr="00D678F9" w:rsidRDefault="00D678F9" w:rsidP="00D678F9">
      <w:pPr>
        <w:pStyle w:val="Prrafodelista"/>
        <w:numPr>
          <w:ilvl w:val="0"/>
          <w:numId w:val="29"/>
        </w:numPr>
        <w:ind w:left="1418"/>
        <w:rPr>
          <w:rFonts w:cs="Arial"/>
          <w:szCs w:val="20"/>
        </w:rPr>
      </w:pPr>
      <w:r w:rsidRPr="00D678F9">
        <w:rPr>
          <w:rFonts w:cs="Arial"/>
          <w:szCs w:val="20"/>
        </w:rPr>
        <w:t xml:space="preserve">Se especificará la cantidad aproximada de pantallas a desarrollar por el Constructor y los números de </w:t>
      </w:r>
      <w:proofErr w:type="spellStart"/>
      <w:r w:rsidRPr="00D678F9">
        <w:rPr>
          <w:rFonts w:cs="Arial"/>
          <w:szCs w:val="20"/>
        </w:rPr>
        <w:t>tags</w:t>
      </w:r>
      <w:proofErr w:type="spellEnd"/>
      <w:r w:rsidRPr="00D678F9">
        <w:rPr>
          <w:rFonts w:cs="Arial"/>
          <w:szCs w:val="20"/>
        </w:rPr>
        <w:t xml:space="preserve"> aproximados requeridos.</w:t>
      </w:r>
    </w:p>
    <w:p w14:paraId="517D3C59" w14:textId="2E6F4894" w:rsidR="00310A8F" w:rsidRDefault="00310A8F" w:rsidP="00310A8F">
      <w:pPr>
        <w:pStyle w:val="Prrafodelista"/>
        <w:numPr>
          <w:ilvl w:val="0"/>
          <w:numId w:val="29"/>
        </w:numPr>
        <w:ind w:left="1418"/>
        <w:rPr>
          <w:rFonts w:cs="Arial"/>
          <w:szCs w:val="20"/>
        </w:rPr>
      </w:pPr>
      <w:r w:rsidRPr="00310A8F">
        <w:rPr>
          <w:rFonts w:cs="Arial"/>
          <w:szCs w:val="20"/>
        </w:rPr>
        <w:t xml:space="preserve">La plataforma SCADA que se debe utilizar para el diseño de la interfaz HMI es la 17.2 de </w:t>
      </w:r>
      <w:proofErr w:type="spellStart"/>
      <w:r w:rsidRPr="00310A8F">
        <w:rPr>
          <w:rFonts w:cs="Arial"/>
          <w:szCs w:val="20"/>
        </w:rPr>
        <w:t>Wonderware</w:t>
      </w:r>
      <w:proofErr w:type="spellEnd"/>
      <w:r w:rsidRPr="00310A8F">
        <w:rPr>
          <w:rFonts w:cs="Arial"/>
          <w:szCs w:val="20"/>
        </w:rPr>
        <w:t xml:space="preserve"> </w:t>
      </w:r>
      <w:proofErr w:type="spellStart"/>
      <w:r w:rsidRPr="00310A8F">
        <w:rPr>
          <w:rFonts w:cs="Arial"/>
          <w:szCs w:val="20"/>
        </w:rPr>
        <w:t>Intouch</w:t>
      </w:r>
      <w:proofErr w:type="spellEnd"/>
      <w:r w:rsidRPr="00310A8F">
        <w:rPr>
          <w:rFonts w:cs="Arial"/>
          <w:szCs w:val="20"/>
        </w:rPr>
        <w:t>.  A continuación, la captura de la versión con la que deberá contar la estación:</w:t>
      </w:r>
    </w:p>
    <w:p w14:paraId="7E401574" w14:textId="77777777" w:rsidR="00310A8F" w:rsidRDefault="00310A8F" w:rsidP="00310A8F">
      <w:pPr>
        <w:pStyle w:val="Prrafodelista"/>
        <w:ind w:left="1418"/>
        <w:rPr>
          <w:rFonts w:cs="Arial"/>
          <w:szCs w:val="20"/>
        </w:rPr>
      </w:pPr>
    </w:p>
    <w:p w14:paraId="4B38813A" w14:textId="1B1D72C8" w:rsidR="00310A8F" w:rsidRDefault="00310A8F" w:rsidP="00310A8F">
      <w:pPr>
        <w:pStyle w:val="Prrafodelista"/>
        <w:ind w:left="1418"/>
        <w:jc w:val="center"/>
        <w:rPr>
          <w:rFonts w:cs="Arial"/>
          <w:szCs w:val="20"/>
        </w:rPr>
      </w:pPr>
      <w:r w:rsidRPr="00DC252B">
        <w:rPr>
          <w:noProof/>
          <w:lang w:val="es-BO" w:eastAsia="es-BO"/>
        </w:rPr>
        <w:drawing>
          <wp:inline distT="0" distB="0" distL="0" distR="0" wp14:anchorId="43109135" wp14:editId="6D9F69DB">
            <wp:extent cx="4346812" cy="263096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58718" cy="2638171"/>
                    </a:xfrm>
                    <a:prstGeom prst="rect">
                      <a:avLst/>
                    </a:prstGeom>
                  </pic:spPr>
                </pic:pic>
              </a:graphicData>
            </a:graphic>
          </wp:inline>
        </w:drawing>
      </w:r>
    </w:p>
    <w:p w14:paraId="57FE3FBF" w14:textId="77777777" w:rsidR="00310A8F" w:rsidRPr="00310A8F" w:rsidRDefault="00310A8F" w:rsidP="00310A8F">
      <w:pPr>
        <w:pStyle w:val="Prrafodelista"/>
        <w:rPr>
          <w:rFonts w:cs="Arial"/>
          <w:szCs w:val="20"/>
        </w:rPr>
      </w:pPr>
    </w:p>
    <w:p w14:paraId="53C91C20" w14:textId="7F8C08B5" w:rsidR="00310A8F" w:rsidRDefault="00310A8F" w:rsidP="002C62C8">
      <w:pPr>
        <w:pStyle w:val="Prrafodelista"/>
        <w:numPr>
          <w:ilvl w:val="0"/>
          <w:numId w:val="29"/>
        </w:numPr>
        <w:ind w:left="1418"/>
        <w:rPr>
          <w:rFonts w:cs="Arial"/>
          <w:szCs w:val="20"/>
        </w:rPr>
      </w:pPr>
      <w:r w:rsidRPr="00310A8F">
        <w:rPr>
          <w:rFonts w:cs="Arial"/>
          <w:szCs w:val="20"/>
        </w:rPr>
        <w:t>La resolución de la aplicación será de 3840x1080, o lo que se especifique en etapa de ejecución por YPFB TR.</w:t>
      </w:r>
    </w:p>
    <w:p w14:paraId="3A370ACE" w14:textId="04D057B3" w:rsidR="00310A8F" w:rsidRDefault="00310A8F" w:rsidP="002C62C8">
      <w:pPr>
        <w:pStyle w:val="Prrafodelista"/>
        <w:numPr>
          <w:ilvl w:val="0"/>
          <w:numId w:val="29"/>
        </w:numPr>
        <w:ind w:left="1418"/>
        <w:rPr>
          <w:rFonts w:cs="Arial"/>
          <w:szCs w:val="20"/>
        </w:rPr>
      </w:pPr>
      <w:r>
        <w:rPr>
          <w:rFonts w:cs="Arial"/>
          <w:szCs w:val="20"/>
        </w:rPr>
        <w:t>Las licenc</w:t>
      </w:r>
      <w:r w:rsidR="00721227">
        <w:rPr>
          <w:rFonts w:cs="Arial"/>
          <w:szCs w:val="20"/>
        </w:rPr>
        <w:t xml:space="preserve">ias de desarrollo de ingeniería, </w:t>
      </w:r>
      <w:r>
        <w:rPr>
          <w:rFonts w:cs="Arial"/>
          <w:szCs w:val="20"/>
        </w:rPr>
        <w:t xml:space="preserve">pruebas </w:t>
      </w:r>
      <w:r w:rsidR="00721227">
        <w:rPr>
          <w:rFonts w:cs="Arial"/>
          <w:szCs w:val="20"/>
        </w:rPr>
        <w:t xml:space="preserve">y operación </w:t>
      </w:r>
      <w:r>
        <w:rPr>
          <w:rFonts w:cs="Arial"/>
          <w:szCs w:val="20"/>
        </w:rPr>
        <w:t>serán provistas por el Contratista.</w:t>
      </w:r>
    </w:p>
    <w:p w14:paraId="4FDD04F4" w14:textId="77777777" w:rsidR="0086702C" w:rsidRDefault="00310A8F" w:rsidP="0086702C">
      <w:pPr>
        <w:pStyle w:val="Prrafodelista"/>
        <w:numPr>
          <w:ilvl w:val="0"/>
          <w:numId w:val="9"/>
        </w:numPr>
        <w:ind w:left="993" w:hanging="283"/>
        <w:rPr>
          <w:rFonts w:cs="Arial"/>
          <w:szCs w:val="20"/>
        </w:rPr>
      </w:pPr>
      <w:r>
        <w:rPr>
          <w:rFonts w:cs="Arial"/>
          <w:szCs w:val="20"/>
        </w:rPr>
        <w:t xml:space="preserve">Se realizará la programación del panel </w:t>
      </w:r>
      <w:proofErr w:type="spellStart"/>
      <w:r>
        <w:rPr>
          <w:rFonts w:cs="Arial"/>
          <w:szCs w:val="20"/>
        </w:rPr>
        <w:t>view</w:t>
      </w:r>
      <w:proofErr w:type="spellEnd"/>
      <w:r>
        <w:rPr>
          <w:rFonts w:cs="Arial"/>
          <w:szCs w:val="20"/>
        </w:rPr>
        <w:t xml:space="preserve"> de las </w:t>
      </w:r>
      <w:proofErr w:type="spellStart"/>
      <w:r>
        <w:rPr>
          <w:rFonts w:cs="Arial"/>
          <w:szCs w:val="20"/>
        </w:rPr>
        <w:t>UBP’s</w:t>
      </w:r>
      <w:proofErr w:type="spellEnd"/>
      <w:r>
        <w:rPr>
          <w:rFonts w:cs="Arial"/>
          <w:szCs w:val="20"/>
        </w:rPr>
        <w:t xml:space="preserve"> a ser implementadas, debiendo ser visibles también todas estas señales en la HMI de la estación.</w:t>
      </w:r>
    </w:p>
    <w:p w14:paraId="49EAB116" w14:textId="2D934259" w:rsidR="0086702C" w:rsidRDefault="0086702C" w:rsidP="0086702C">
      <w:pPr>
        <w:pStyle w:val="Prrafodelista"/>
        <w:numPr>
          <w:ilvl w:val="0"/>
          <w:numId w:val="9"/>
        </w:numPr>
        <w:ind w:left="993" w:hanging="283"/>
        <w:rPr>
          <w:rFonts w:cs="Arial"/>
          <w:szCs w:val="20"/>
        </w:rPr>
      </w:pPr>
      <w:r w:rsidRPr="0086702C">
        <w:rPr>
          <w:rFonts w:cs="Arial"/>
          <w:szCs w:val="20"/>
        </w:rPr>
        <w:t xml:space="preserve">Se diseñará el sistema de red telefónica </w:t>
      </w:r>
      <w:r>
        <w:rPr>
          <w:rFonts w:cs="Arial"/>
          <w:szCs w:val="20"/>
        </w:rPr>
        <w:t xml:space="preserve">IP </w:t>
      </w:r>
      <w:r w:rsidRPr="0086702C">
        <w:rPr>
          <w:rFonts w:cs="Arial"/>
          <w:szCs w:val="20"/>
        </w:rPr>
        <w:t xml:space="preserve">que incluya todas las áreas de los edificios, tanto en viviendas como industrial, que contará </w:t>
      </w:r>
      <w:r>
        <w:rPr>
          <w:rFonts w:cs="Arial"/>
          <w:szCs w:val="20"/>
        </w:rPr>
        <w:t>con una central IP</w:t>
      </w:r>
      <w:r w:rsidRPr="0086702C">
        <w:rPr>
          <w:rFonts w:cs="Arial"/>
          <w:szCs w:val="20"/>
        </w:rPr>
        <w:t>, disponiendo de una reserva del 20%. Los teléfonos estarán conectados mediante cableado estructurado.</w:t>
      </w:r>
    </w:p>
    <w:p w14:paraId="05651173" w14:textId="7046271D" w:rsidR="002C62C8" w:rsidRDefault="002C62C8" w:rsidP="0086702C">
      <w:pPr>
        <w:pStyle w:val="Prrafodelista"/>
        <w:numPr>
          <w:ilvl w:val="0"/>
          <w:numId w:val="9"/>
        </w:numPr>
        <w:ind w:left="993" w:hanging="283"/>
        <w:rPr>
          <w:rFonts w:cs="Arial"/>
          <w:szCs w:val="20"/>
        </w:rPr>
      </w:pPr>
      <w:r>
        <w:rPr>
          <w:rFonts w:cs="Arial"/>
          <w:szCs w:val="20"/>
        </w:rPr>
        <w:t>De manera referencial, en la estación / Terminal Arica según corresponda, se diseñarán e implementarán las siguientes pantallas HMI.</w:t>
      </w:r>
    </w:p>
    <w:p w14:paraId="4E5771FB" w14:textId="7687F137" w:rsidR="002C62C8" w:rsidRDefault="000E556F" w:rsidP="002C62C8">
      <w:pPr>
        <w:pStyle w:val="Prrafodelista"/>
        <w:ind w:left="993"/>
        <w:jc w:val="center"/>
        <w:rPr>
          <w:rFonts w:cs="Arial"/>
          <w:szCs w:val="20"/>
        </w:rPr>
      </w:pPr>
      <w:r w:rsidRPr="000E556F">
        <w:rPr>
          <w:noProof/>
          <w:lang w:val="es-BO" w:eastAsia="es-BO"/>
        </w:rPr>
        <w:lastRenderedPageBreak/>
        <w:drawing>
          <wp:inline distT="0" distB="0" distL="0" distR="0" wp14:anchorId="0C99384F" wp14:editId="71FE7C47">
            <wp:extent cx="4265895" cy="7663425"/>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5895" cy="7663425"/>
                    </a:xfrm>
                    <a:prstGeom prst="rect">
                      <a:avLst/>
                    </a:prstGeom>
                    <a:noFill/>
                    <a:ln>
                      <a:noFill/>
                    </a:ln>
                  </pic:spPr>
                </pic:pic>
              </a:graphicData>
            </a:graphic>
          </wp:inline>
        </w:drawing>
      </w:r>
    </w:p>
    <w:p w14:paraId="4E526497" w14:textId="340FE089" w:rsidR="0047187E" w:rsidRDefault="0047187E" w:rsidP="0047187E">
      <w:pPr>
        <w:pStyle w:val="Prrafodelista"/>
        <w:numPr>
          <w:ilvl w:val="0"/>
          <w:numId w:val="9"/>
        </w:numPr>
        <w:ind w:left="993" w:hanging="283"/>
        <w:rPr>
          <w:rFonts w:cs="Arial"/>
          <w:szCs w:val="20"/>
        </w:rPr>
      </w:pPr>
      <w:r w:rsidRPr="0047187E">
        <w:rPr>
          <w:rFonts w:cs="Arial"/>
          <w:szCs w:val="20"/>
        </w:rPr>
        <w:lastRenderedPageBreak/>
        <w:t>Para el caso de las pantallas por UBP, tomar en cuenta el siguiente listado de manera referencial, de los cuales, también y según aplique se tomará en cuenta para el desarrollo de pantallas de Grupo</w:t>
      </w:r>
      <w:r>
        <w:rPr>
          <w:rFonts w:cs="Arial"/>
          <w:szCs w:val="20"/>
        </w:rPr>
        <w:t>s</w:t>
      </w:r>
      <w:r w:rsidRPr="0047187E">
        <w:rPr>
          <w:rFonts w:cs="Arial"/>
          <w:szCs w:val="20"/>
        </w:rPr>
        <w:t xml:space="preserve"> Electrógenos, bombas, compresor de aire entre otros equipos, todos ellos con condición de monitoreo y acción de operación desde HMI. </w:t>
      </w:r>
    </w:p>
    <w:p w14:paraId="35F8FC8A" w14:textId="77777777" w:rsidR="0047187E" w:rsidRPr="0047187E" w:rsidRDefault="0047187E" w:rsidP="0047187E">
      <w:pPr>
        <w:pStyle w:val="Prrafodelista"/>
        <w:ind w:left="993"/>
        <w:jc w:val="left"/>
        <w:rPr>
          <w:rFonts w:cs="Arial"/>
          <w:szCs w:val="20"/>
        </w:rPr>
      </w:pPr>
    </w:p>
    <w:p w14:paraId="7E089E83" w14:textId="0E8E90EF" w:rsidR="002C62C8" w:rsidRDefault="000E556F" w:rsidP="002C62C8">
      <w:pPr>
        <w:pStyle w:val="Prrafodelista"/>
        <w:ind w:left="993"/>
        <w:jc w:val="center"/>
        <w:rPr>
          <w:rFonts w:cs="Arial"/>
          <w:szCs w:val="20"/>
        </w:rPr>
      </w:pPr>
      <w:r w:rsidRPr="000E556F">
        <w:rPr>
          <w:noProof/>
          <w:lang w:val="es-BO" w:eastAsia="es-BO"/>
        </w:rPr>
        <w:drawing>
          <wp:inline distT="0" distB="0" distL="0" distR="0" wp14:anchorId="4B0AE7CD" wp14:editId="2C0D2644">
            <wp:extent cx="4265007" cy="4108450"/>
            <wp:effectExtent l="0" t="0" r="254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5344" cy="4128040"/>
                    </a:xfrm>
                    <a:prstGeom prst="rect">
                      <a:avLst/>
                    </a:prstGeom>
                    <a:noFill/>
                    <a:ln>
                      <a:noFill/>
                    </a:ln>
                  </pic:spPr>
                </pic:pic>
              </a:graphicData>
            </a:graphic>
          </wp:inline>
        </w:drawing>
      </w:r>
    </w:p>
    <w:p w14:paraId="407980D6" w14:textId="2194A6F3" w:rsidR="00121535" w:rsidRDefault="00121535" w:rsidP="00121535">
      <w:pPr>
        <w:spacing w:before="120" w:after="120" w:line="360" w:lineRule="auto"/>
        <w:rPr>
          <w:rFonts w:eastAsia="Batang" w:cs="Arial"/>
          <w:b/>
        </w:rPr>
      </w:pPr>
    </w:p>
    <w:p w14:paraId="46B18AC3" w14:textId="77777777" w:rsidR="00121535" w:rsidRPr="00C46FFF" w:rsidRDefault="00121535" w:rsidP="00121535">
      <w:pPr>
        <w:pStyle w:val="Prrafodelista"/>
        <w:numPr>
          <w:ilvl w:val="0"/>
          <w:numId w:val="14"/>
        </w:numPr>
        <w:ind w:left="426" w:hanging="426"/>
        <w:rPr>
          <w:rFonts w:cs="Arial"/>
          <w:b/>
          <w:szCs w:val="20"/>
        </w:rPr>
      </w:pPr>
      <w:r w:rsidRPr="00C46FFF">
        <w:rPr>
          <w:rFonts w:cs="Arial"/>
          <w:b/>
          <w:szCs w:val="20"/>
        </w:rPr>
        <w:t xml:space="preserve">CABLES </w:t>
      </w:r>
    </w:p>
    <w:p w14:paraId="24253069" w14:textId="77777777" w:rsidR="00121535" w:rsidRPr="00C46FFF" w:rsidRDefault="00121535" w:rsidP="00121535">
      <w:pPr>
        <w:spacing w:line="300" w:lineRule="auto"/>
        <w:ind w:left="927"/>
        <w:rPr>
          <w:rFonts w:cs="Arial"/>
          <w:bCs/>
          <w:color w:val="000000"/>
        </w:rPr>
      </w:pPr>
    </w:p>
    <w:p w14:paraId="7165B62E" w14:textId="45CC4E87" w:rsidR="00121535" w:rsidRPr="00121535" w:rsidRDefault="00121535" w:rsidP="00121535">
      <w:pPr>
        <w:pStyle w:val="Prrafodelista"/>
        <w:numPr>
          <w:ilvl w:val="0"/>
          <w:numId w:val="8"/>
        </w:numPr>
        <w:ind w:left="993" w:hanging="284"/>
        <w:rPr>
          <w:rFonts w:cs="Arial"/>
          <w:bCs/>
          <w:szCs w:val="20"/>
        </w:rPr>
      </w:pPr>
      <w:r w:rsidRPr="00121535">
        <w:rPr>
          <w:rFonts w:cs="Arial"/>
          <w:bCs/>
          <w:color w:val="000000"/>
        </w:rPr>
        <w:t xml:space="preserve">Los conductores de instrumentación, control y seguridad para 24 VDC, serán especificados como cable flexible </w:t>
      </w:r>
      <w:proofErr w:type="spellStart"/>
      <w:r w:rsidRPr="00121535">
        <w:rPr>
          <w:rFonts w:cs="Arial"/>
          <w:bCs/>
          <w:color w:val="000000"/>
        </w:rPr>
        <w:t>monopolares</w:t>
      </w:r>
      <w:proofErr w:type="spellEnd"/>
      <w:r w:rsidRPr="00121535">
        <w:rPr>
          <w:rFonts w:cs="Arial"/>
          <w:bCs/>
          <w:color w:val="000000"/>
        </w:rPr>
        <w:t xml:space="preserve"> o </w:t>
      </w:r>
      <w:proofErr w:type="spellStart"/>
      <w:r w:rsidRPr="00121535">
        <w:rPr>
          <w:rFonts w:cs="Arial"/>
          <w:bCs/>
          <w:color w:val="000000"/>
        </w:rPr>
        <w:t>multipares</w:t>
      </w:r>
      <w:proofErr w:type="spellEnd"/>
      <w:r w:rsidRPr="00121535">
        <w:rPr>
          <w:rFonts w:cs="Arial"/>
          <w:bCs/>
          <w:color w:val="000000"/>
        </w:rPr>
        <w:t xml:space="preserve">, para servicio en 0,6 </w:t>
      </w:r>
      <w:proofErr w:type="spellStart"/>
      <w:r w:rsidRPr="00121535">
        <w:rPr>
          <w:rFonts w:cs="Arial"/>
          <w:bCs/>
          <w:color w:val="000000"/>
        </w:rPr>
        <w:t>kV</w:t>
      </w:r>
      <w:proofErr w:type="spellEnd"/>
      <w:r w:rsidRPr="00121535">
        <w:rPr>
          <w:rFonts w:cs="Arial"/>
          <w:bCs/>
          <w:color w:val="000000"/>
        </w:rPr>
        <w:t xml:space="preserve">, 75°C, THWN, aislación tipo PVC o similar, con pantalla de cinta </w:t>
      </w:r>
      <w:proofErr w:type="spellStart"/>
      <w:r w:rsidRPr="00121535">
        <w:rPr>
          <w:rFonts w:cs="Arial"/>
          <w:bCs/>
          <w:color w:val="000000"/>
        </w:rPr>
        <w:t>aluminizada</w:t>
      </w:r>
      <w:proofErr w:type="spellEnd"/>
      <w:r w:rsidRPr="00121535">
        <w:rPr>
          <w:rFonts w:cs="Arial"/>
          <w:bCs/>
          <w:color w:val="000000"/>
        </w:rPr>
        <w:t xml:space="preserve"> y conductor de drenaje. La sección para estos cables será de calibre #16 AWG o según especificación de ingeniería, se especificará cables de marcas </w:t>
      </w:r>
      <w:proofErr w:type="spellStart"/>
      <w:r w:rsidRPr="00121535">
        <w:rPr>
          <w:rFonts w:cs="Arial"/>
          <w:bCs/>
          <w:color w:val="000000"/>
        </w:rPr>
        <w:t>Belden</w:t>
      </w:r>
      <w:proofErr w:type="spellEnd"/>
      <w:r w:rsidRPr="00121535">
        <w:rPr>
          <w:rFonts w:cs="Arial"/>
          <w:bCs/>
          <w:color w:val="000000"/>
        </w:rPr>
        <w:t xml:space="preserve">, </w:t>
      </w:r>
      <w:proofErr w:type="spellStart"/>
      <w:r w:rsidRPr="00121535">
        <w:rPr>
          <w:rFonts w:cs="Arial"/>
          <w:bCs/>
          <w:color w:val="000000"/>
        </w:rPr>
        <w:t>Marlew</w:t>
      </w:r>
      <w:proofErr w:type="spellEnd"/>
      <w:r w:rsidRPr="00121535">
        <w:rPr>
          <w:rFonts w:cs="Arial"/>
          <w:bCs/>
          <w:color w:val="000000"/>
        </w:rPr>
        <w:t xml:space="preserve"> o similar.</w:t>
      </w:r>
    </w:p>
    <w:p w14:paraId="38C429E9" w14:textId="77777777" w:rsidR="00BE5999" w:rsidRDefault="00121535" w:rsidP="00BE5999">
      <w:pPr>
        <w:pStyle w:val="Prrafodelista"/>
        <w:numPr>
          <w:ilvl w:val="0"/>
          <w:numId w:val="8"/>
        </w:numPr>
        <w:ind w:left="993" w:hanging="284"/>
        <w:rPr>
          <w:rFonts w:cs="Arial"/>
          <w:bCs/>
          <w:szCs w:val="20"/>
        </w:rPr>
      </w:pPr>
      <w:r w:rsidRPr="00641B18">
        <w:rPr>
          <w:rFonts w:cs="Arial"/>
          <w:bCs/>
          <w:szCs w:val="20"/>
        </w:rPr>
        <w:t xml:space="preserve">El color de los cables, será en conformidad con la normativa </w:t>
      </w:r>
      <w:r>
        <w:rPr>
          <w:rFonts w:cs="Arial"/>
          <w:bCs/>
          <w:szCs w:val="20"/>
        </w:rPr>
        <w:t>internacional aplicable.</w:t>
      </w:r>
    </w:p>
    <w:p w14:paraId="7818C44E" w14:textId="77777777" w:rsidR="00BE5999" w:rsidRPr="00BE5999" w:rsidRDefault="00BE5999" w:rsidP="00BE5999">
      <w:pPr>
        <w:pStyle w:val="Prrafodelista"/>
        <w:numPr>
          <w:ilvl w:val="0"/>
          <w:numId w:val="8"/>
        </w:numPr>
        <w:ind w:left="993" w:hanging="284"/>
        <w:rPr>
          <w:rFonts w:cs="Arial"/>
          <w:bCs/>
          <w:szCs w:val="20"/>
        </w:rPr>
      </w:pPr>
      <w:r w:rsidRPr="00BE5999">
        <w:rPr>
          <w:rFonts w:cs="Arial"/>
          <w:szCs w:val="20"/>
        </w:rPr>
        <w:t>Todos los equipos/instrumentos que estén alimentados en 24 VDC tendrán el cableado y selección del conductor de manera específica.</w:t>
      </w:r>
    </w:p>
    <w:p w14:paraId="1C10B2FB" w14:textId="77777777" w:rsidR="00BE5999" w:rsidRPr="00BE5999" w:rsidRDefault="00BE5999" w:rsidP="00BE5999">
      <w:pPr>
        <w:pStyle w:val="Prrafodelista"/>
        <w:numPr>
          <w:ilvl w:val="0"/>
          <w:numId w:val="8"/>
        </w:numPr>
        <w:ind w:left="993" w:hanging="284"/>
        <w:rPr>
          <w:rFonts w:cs="Arial"/>
          <w:bCs/>
          <w:szCs w:val="20"/>
        </w:rPr>
      </w:pPr>
      <w:r w:rsidRPr="00BE5999">
        <w:rPr>
          <w:rFonts w:cs="Arial"/>
          <w:szCs w:val="20"/>
        </w:rPr>
        <w:t>Los cables para las fuentes deberán tener apantallamiento.</w:t>
      </w:r>
    </w:p>
    <w:p w14:paraId="33901188" w14:textId="77777777" w:rsidR="000E556F" w:rsidRPr="000E556F" w:rsidRDefault="00BE5999" w:rsidP="000E556F">
      <w:pPr>
        <w:pStyle w:val="Prrafodelista"/>
        <w:numPr>
          <w:ilvl w:val="0"/>
          <w:numId w:val="8"/>
        </w:numPr>
        <w:ind w:left="993" w:hanging="284"/>
        <w:rPr>
          <w:rFonts w:cs="Arial"/>
          <w:bCs/>
          <w:szCs w:val="20"/>
        </w:rPr>
      </w:pPr>
      <w:r w:rsidRPr="00BE5999">
        <w:rPr>
          <w:rFonts w:cs="Arial"/>
          <w:szCs w:val="20"/>
        </w:rPr>
        <w:t>En el caso de señales análogas o de comunicación, tomar en cuenta que el apantallamiento de los conductores de debe instalar siempre en destino, aislando la pantalla en el otro extremo para evitar corrientes parasitas por diferencial de potencial.</w:t>
      </w:r>
    </w:p>
    <w:p w14:paraId="3E6ABBE7" w14:textId="266753EA" w:rsidR="0047187E" w:rsidRPr="000E556F" w:rsidRDefault="009523AD" w:rsidP="000E556F">
      <w:pPr>
        <w:pStyle w:val="Prrafodelista"/>
        <w:numPr>
          <w:ilvl w:val="0"/>
          <w:numId w:val="8"/>
        </w:numPr>
        <w:ind w:left="993" w:hanging="284"/>
        <w:rPr>
          <w:rFonts w:cs="Arial"/>
          <w:bCs/>
          <w:szCs w:val="20"/>
        </w:rPr>
      </w:pPr>
      <w:r w:rsidRPr="000E556F">
        <w:rPr>
          <w:rFonts w:cs="Arial"/>
          <w:szCs w:val="20"/>
        </w:rPr>
        <w:t>Se deberá verificar que las borneras fronteras estén en concordancia con la sección del cable para evitar falsos contactos.</w:t>
      </w:r>
    </w:p>
    <w:p w14:paraId="650B094E" w14:textId="77777777" w:rsidR="000E556F" w:rsidRPr="000E556F" w:rsidRDefault="000E556F" w:rsidP="000E556F">
      <w:pPr>
        <w:pStyle w:val="Prrafodelista"/>
        <w:ind w:left="993"/>
        <w:rPr>
          <w:rFonts w:cs="Arial"/>
          <w:bCs/>
          <w:szCs w:val="20"/>
        </w:rPr>
      </w:pPr>
    </w:p>
    <w:p w14:paraId="47A82BB5" w14:textId="0AAA9574" w:rsidR="00434AB6" w:rsidRPr="00C14E8F" w:rsidRDefault="00434AB6" w:rsidP="00434AB6">
      <w:pPr>
        <w:pStyle w:val="Prrafodelista"/>
        <w:numPr>
          <w:ilvl w:val="0"/>
          <w:numId w:val="14"/>
        </w:numPr>
        <w:ind w:left="426" w:hanging="426"/>
        <w:rPr>
          <w:rFonts w:cs="Arial"/>
          <w:b/>
          <w:szCs w:val="20"/>
        </w:rPr>
      </w:pPr>
      <w:r>
        <w:rPr>
          <w:rFonts w:cs="Arial"/>
          <w:b/>
          <w:szCs w:val="20"/>
        </w:rPr>
        <w:lastRenderedPageBreak/>
        <w:t>ALARMA SONORA / LUMÍNICA</w:t>
      </w:r>
    </w:p>
    <w:p w14:paraId="19A19B4B" w14:textId="77777777" w:rsidR="00434AB6" w:rsidRPr="0018500A" w:rsidRDefault="00434AB6" w:rsidP="00434AB6">
      <w:pPr>
        <w:ind w:left="851"/>
        <w:rPr>
          <w:rFonts w:cs="Arial"/>
          <w:szCs w:val="20"/>
        </w:rPr>
      </w:pPr>
    </w:p>
    <w:p w14:paraId="67CF4C3C" w14:textId="3CC6554F" w:rsidR="00434AB6" w:rsidRDefault="00434AB6" w:rsidP="00434AB6">
      <w:pPr>
        <w:pStyle w:val="Prrafodelista"/>
        <w:numPr>
          <w:ilvl w:val="0"/>
          <w:numId w:val="9"/>
        </w:numPr>
        <w:ind w:left="993" w:hanging="283"/>
        <w:rPr>
          <w:rFonts w:cs="Arial"/>
          <w:szCs w:val="20"/>
        </w:rPr>
      </w:pPr>
      <w:r>
        <w:rPr>
          <w:rFonts w:cs="Arial"/>
          <w:szCs w:val="20"/>
        </w:rPr>
        <w:t>Se implementará un sistema de alarma sonora y luminosa, ubicado en la parte externa de la sala de control, lugar donde sea visible en toda la estación, y también al interior del taller</w:t>
      </w:r>
      <w:r w:rsidR="00E47CA3">
        <w:rPr>
          <w:rFonts w:cs="Arial"/>
          <w:szCs w:val="20"/>
        </w:rPr>
        <w:t xml:space="preserve"> pudiendo ser este último de diferente modelo respecto al principal</w:t>
      </w:r>
      <w:r>
        <w:rPr>
          <w:rFonts w:cs="Arial"/>
          <w:szCs w:val="20"/>
        </w:rPr>
        <w:t xml:space="preserve">. </w:t>
      </w:r>
    </w:p>
    <w:p w14:paraId="43982230" w14:textId="1B2B6DA5" w:rsidR="00434AB6" w:rsidRDefault="00434AB6" w:rsidP="00434AB6">
      <w:pPr>
        <w:pStyle w:val="Prrafodelista"/>
        <w:numPr>
          <w:ilvl w:val="0"/>
          <w:numId w:val="9"/>
        </w:numPr>
        <w:ind w:left="993" w:hanging="283"/>
        <w:rPr>
          <w:rFonts w:cs="Arial"/>
          <w:szCs w:val="20"/>
        </w:rPr>
      </w:pPr>
      <w:r>
        <w:rPr>
          <w:rFonts w:cs="Arial"/>
          <w:szCs w:val="20"/>
        </w:rPr>
        <w:t>El sistema</w:t>
      </w:r>
      <w:r w:rsidR="00E47CA3">
        <w:rPr>
          <w:rFonts w:cs="Arial"/>
          <w:szCs w:val="20"/>
        </w:rPr>
        <w:t xml:space="preserve"> (baliza) </w:t>
      </w:r>
      <w:r>
        <w:rPr>
          <w:rFonts w:cs="Arial"/>
          <w:szCs w:val="20"/>
        </w:rPr>
        <w:t>será con luz estroboscópica:</w:t>
      </w:r>
    </w:p>
    <w:p w14:paraId="7DF9D037" w14:textId="77777777" w:rsidR="00434AB6" w:rsidRPr="00434AB6" w:rsidRDefault="00434AB6" w:rsidP="00434AB6">
      <w:pPr>
        <w:pStyle w:val="Prrafodelista"/>
        <w:numPr>
          <w:ilvl w:val="0"/>
          <w:numId w:val="31"/>
        </w:numPr>
        <w:ind w:left="1418"/>
        <w:rPr>
          <w:rFonts w:cs="Arial"/>
          <w:szCs w:val="20"/>
        </w:rPr>
      </w:pPr>
      <w:r w:rsidRPr="00434AB6">
        <w:rPr>
          <w:rFonts w:cs="Arial"/>
          <w:szCs w:val="20"/>
        </w:rPr>
        <w:t>Rojo: Corresponde al nivel ESD de paro de emergencia, significa la activación del paro total. El “Manual de Operaciones de la Estación” determinará las acciones a seguir para el personal presente en las instalaciones.</w:t>
      </w:r>
    </w:p>
    <w:p w14:paraId="1B1BF02C" w14:textId="3B3F54C6" w:rsidR="00434AB6" w:rsidRPr="00434AB6" w:rsidRDefault="00434AB6" w:rsidP="00434AB6">
      <w:pPr>
        <w:pStyle w:val="Prrafodelista"/>
        <w:numPr>
          <w:ilvl w:val="0"/>
          <w:numId w:val="31"/>
        </w:numPr>
        <w:ind w:left="1418"/>
        <w:rPr>
          <w:rFonts w:cs="Arial"/>
          <w:szCs w:val="20"/>
        </w:rPr>
      </w:pPr>
      <w:r w:rsidRPr="00434AB6">
        <w:rPr>
          <w:rFonts w:cs="Arial"/>
          <w:szCs w:val="20"/>
        </w:rPr>
        <w:t xml:space="preserve">Amarillo: Corresponde al nivel de alarma operativo, se activará </w:t>
      </w:r>
      <w:r>
        <w:rPr>
          <w:rFonts w:cs="Arial"/>
          <w:szCs w:val="20"/>
        </w:rPr>
        <w:t xml:space="preserve">de manera referencial </w:t>
      </w:r>
      <w:r w:rsidRPr="00434AB6">
        <w:rPr>
          <w:rFonts w:cs="Arial"/>
          <w:szCs w:val="20"/>
        </w:rPr>
        <w:t>con las siguientes señales:</w:t>
      </w:r>
      <w:r>
        <w:rPr>
          <w:rFonts w:cs="Arial"/>
          <w:szCs w:val="20"/>
        </w:rPr>
        <w:t xml:space="preserve"> </w:t>
      </w:r>
      <w:r w:rsidRPr="00434AB6">
        <w:rPr>
          <w:rFonts w:cs="Arial"/>
          <w:szCs w:val="20"/>
        </w:rPr>
        <w:t>Alta y baja presión en l</w:t>
      </w:r>
      <w:r>
        <w:rPr>
          <w:rFonts w:cs="Arial"/>
          <w:szCs w:val="20"/>
        </w:rPr>
        <w:t xml:space="preserve">as líneas de succión y descarga, </w:t>
      </w:r>
      <w:r w:rsidRPr="00434AB6">
        <w:rPr>
          <w:rFonts w:cs="Arial"/>
          <w:szCs w:val="20"/>
        </w:rPr>
        <w:t xml:space="preserve">paro </w:t>
      </w:r>
      <w:r>
        <w:rPr>
          <w:rFonts w:cs="Arial"/>
          <w:szCs w:val="20"/>
        </w:rPr>
        <w:t>de la UBP, paro de GE, f</w:t>
      </w:r>
      <w:r w:rsidRPr="00434AB6">
        <w:rPr>
          <w:rFonts w:cs="Arial"/>
          <w:szCs w:val="20"/>
        </w:rPr>
        <w:t>allas de op</w:t>
      </w:r>
      <w:r>
        <w:rPr>
          <w:rFonts w:cs="Arial"/>
          <w:szCs w:val="20"/>
        </w:rPr>
        <w:t>eración de válvulas automáticas, etc.</w:t>
      </w:r>
    </w:p>
    <w:p w14:paraId="284F2D93" w14:textId="58B7186A" w:rsidR="00434AB6" w:rsidRPr="00D678F9" w:rsidRDefault="00434AB6" w:rsidP="00434AB6">
      <w:pPr>
        <w:pStyle w:val="Prrafodelista"/>
        <w:numPr>
          <w:ilvl w:val="0"/>
          <w:numId w:val="31"/>
        </w:numPr>
        <w:ind w:left="1418"/>
        <w:rPr>
          <w:rFonts w:cs="Arial"/>
          <w:szCs w:val="20"/>
        </w:rPr>
      </w:pPr>
      <w:r w:rsidRPr="00434AB6">
        <w:rPr>
          <w:rFonts w:cs="Arial"/>
          <w:szCs w:val="20"/>
        </w:rPr>
        <w:t>Azul: Corresponde a la señal por llamada telefónica, que estará incluida en la programación del PLC de estación</w:t>
      </w:r>
      <w:r w:rsidR="00E47CA3">
        <w:rPr>
          <w:rFonts w:cs="Arial"/>
          <w:szCs w:val="20"/>
        </w:rPr>
        <w:t>.</w:t>
      </w:r>
    </w:p>
    <w:p w14:paraId="60F9E86E" w14:textId="77777777" w:rsidR="00E47CA3" w:rsidRDefault="00E47CA3" w:rsidP="00E47CA3">
      <w:pPr>
        <w:pStyle w:val="Prrafodelista"/>
        <w:numPr>
          <w:ilvl w:val="0"/>
          <w:numId w:val="9"/>
        </w:numPr>
        <w:ind w:left="993" w:hanging="283"/>
        <w:rPr>
          <w:rFonts w:cs="Arial"/>
          <w:szCs w:val="20"/>
        </w:rPr>
      </w:pPr>
      <w:r w:rsidRPr="00E47CA3">
        <w:rPr>
          <w:rFonts w:cs="Arial"/>
          <w:szCs w:val="20"/>
        </w:rPr>
        <w:t>La alarma sonora tendrá capacidad para generar distintos tonos, siendo como mínimo 3. La señal de activación de los distintos tonos, será configurada en el PLC de la estación.</w:t>
      </w:r>
    </w:p>
    <w:p w14:paraId="587A816C" w14:textId="031F407F" w:rsidR="00E47CA3" w:rsidRPr="00E47CA3" w:rsidRDefault="00E47CA3" w:rsidP="00E47CA3">
      <w:pPr>
        <w:pStyle w:val="Prrafodelista"/>
        <w:numPr>
          <w:ilvl w:val="0"/>
          <w:numId w:val="9"/>
        </w:numPr>
        <w:ind w:left="993" w:hanging="283"/>
        <w:rPr>
          <w:rFonts w:cs="Arial"/>
          <w:szCs w:val="20"/>
        </w:rPr>
      </w:pPr>
      <w:r w:rsidRPr="00E47CA3">
        <w:rPr>
          <w:rFonts w:cs="Arial"/>
          <w:szCs w:val="20"/>
        </w:rPr>
        <w:t>Todo el equipamiento será apto para la clasificación de área donde será instalada, dispondrá de alimentación eléctrica externa de 24 VDC.</w:t>
      </w:r>
    </w:p>
    <w:p w14:paraId="4B91B8BB" w14:textId="77777777" w:rsidR="00E47CA3" w:rsidRDefault="00E47CA3" w:rsidP="00E47CA3">
      <w:pPr>
        <w:spacing w:line="300" w:lineRule="auto"/>
        <w:ind w:left="567"/>
        <w:rPr>
          <w:rFonts w:cs="Arial"/>
          <w:bCs/>
          <w:color w:val="000000"/>
        </w:rPr>
      </w:pPr>
    </w:p>
    <w:p w14:paraId="34EDF2AC" w14:textId="026251B9" w:rsidR="00E47CA3" w:rsidRPr="00E47CA3" w:rsidRDefault="00E47CA3" w:rsidP="00E47CA3">
      <w:pPr>
        <w:pStyle w:val="Prrafodelista"/>
        <w:numPr>
          <w:ilvl w:val="0"/>
          <w:numId w:val="14"/>
        </w:numPr>
        <w:ind w:left="426" w:hanging="426"/>
        <w:rPr>
          <w:rFonts w:cs="Arial"/>
          <w:b/>
          <w:szCs w:val="20"/>
        </w:rPr>
      </w:pPr>
      <w:r w:rsidRPr="00E47CA3">
        <w:rPr>
          <w:rFonts w:cs="Arial"/>
          <w:b/>
          <w:szCs w:val="20"/>
        </w:rPr>
        <w:t xml:space="preserve">CIRCUITO CERRADO DE TELEVISIÓN (CCTV) </w:t>
      </w:r>
    </w:p>
    <w:p w14:paraId="5BC2C8B5" w14:textId="77777777" w:rsidR="00E47CA3" w:rsidRPr="0018500A" w:rsidRDefault="00E47CA3" w:rsidP="00E47CA3">
      <w:pPr>
        <w:ind w:left="851"/>
        <w:rPr>
          <w:rFonts w:cs="Arial"/>
          <w:szCs w:val="20"/>
        </w:rPr>
      </w:pPr>
    </w:p>
    <w:p w14:paraId="7840920F" w14:textId="77777777" w:rsidR="00E47CA3" w:rsidRDefault="00E47CA3" w:rsidP="00E47CA3">
      <w:pPr>
        <w:pStyle w:val="Prrafodelista"/>
        <w:numPr>
          <w:ilvl w:val="0"/>
          <w:numId w:val="9"/>
        </w:numPr>
        <w:ind w:left="993" w:hanging="283"/>
        <w:rPr>
          <w:rFonts w:cs="Arial"/>
          <w:szCs w:val="20"/>
        </w:rPr>
      </w:pPr>
      <w:r w:rsidRPr="00E47CA3">
        <w:rPr>
          <w:rFonts w:cs="Arial"/>
          <w:szCs w:val="20"/>
        </w:rPr>
        <w:t>Como elemento de seguridad de las instalaciones de la estación, se diseñará un circuito cerrado de televisión, el cual esté monitoreado desde sala de control.</w:t>
      </w:r>
    </w:p>
    <w:p w14:paraId="7E8B4055" w14:textId="4EE6686A" w:rsidR="00E47CA3" w:rsidRPr="00E47CA3" w:rsidRDefault="00E47CA3" w:rsidP="00E47CA3">
      <w:pPr>
        <w:pStyle w:val="Prrafodelista"/>
        <w:numPr>
          <w:ilvl w:val="0"/>
          <w:numId w:val="9"/>
        </w:numPr>
        <w:ind w:left="993" w:hanging="283"/>
        <w:rPr>
          <w:rFonts w:cs="Arial"/>
          <w:szCs w:val="20"/>
        </w:rPr>
      </w:pPr>
      <w:r w:rsidRPr="00E47CA3">
        <w:rPr>
          <w:rFonts w:cs="Arial"/>
          <w:szCs w:val="20"/>
        </w:rPr>
        <w:t>En cuanto a la cantidad y ubicación de las cámaras, se deben monitorear principalmente las áreas de:</w:t>
      </w:r>
    </w:p>
    <w:p w14:paraId="2B978836" w14:textId="77777777" w:rsidR="00E47CA3" w:rsidRPr="00E47CA3" w:rsidRDefault="00E47CA3" w:rsidP="00E47CA3">
      <w:pPr>
        <w:pStyle w:val="Prrafodelista"/>
        <w:numPr>
          <w:ilvl w:val="0"/>
          <w:numId w:val="33"/>
        </w:numPr>
        <w:ind w:left="1418"/>
        <w:rPr>
          <w:rFonts w:cs="Arial"/>
          <w:szCs w:val="20"/>
        </w:rPr>
      </w:pPr>
      <w:r w:rsidRPr="00E47CA3">
        <w:rPr>
          <w:rFonts w:cs="Arial"/>
          <w:szCs w:val="20"/>
        </w:rPr>
        <w:t>Entrada principal (portería)</w:t>
      </w:r>
    </w:p>
    <w:p w14:paraId="6F513CE8" w14:textId="1DDB8B3F" w:rsidR="00E47CA3" w:rsidRPr="00E47CA3" w:rsidRDefault="00E47CA3" w:rsidP="00E47CA3">
      <w:pPr>
        <w:pStyle w:val="Prrafodelista"/>
        <w:numPr>
          <w:ilvl w:val="0"/>
          <w:numId w:val="33"/>
        </w:numPr>
        <w:ind w:left="1418"/>
        <w:rPr>
          <w:rFonts w:cs="Arial"/>
          <w:szCs w:val="20"/>
        </w:rPr>
      </w:pPr>
      <w:r>
        <w:rPr>
          <w:rFonts w:cs="Arial"/>
          <w:szCs w:val="20"/>
        </w:rPr>
        <w:t>Unidad de bombeo</w:t>
      </w:r>
    </w:p>
    <w:p w14:paraId="1A9A8074" w14:textId="77777777" w:rsidR="00E47CA3" w:rsidRPr="00E47CA3" w:rsidRDefault="00E47CA3" w:rsidP="00E47CA3">
      <w:pPr>
        <w:pStyle w:val="Prrafodelista"/>
        <w:numPr>
          <w:ilvl w:val="0"/>
          <w:numId w:val="33"/>
        </w:numPr>
        <w:ind w:left="1418"/>
        <w:rPr>
          <w:rFonts w:cs="Arial"/>
          <w:szCs w:val="20"/>
        </w:rPr>
      </w:pPr>
      <w:r w:rsidRPr="00E47CA3">
        <w:rPr>
          <w:rFonts w:cs="Arial"/>
          <w:szCs w:val="20"/>
        </w:rPr>
        <w:t>Sala de Control</w:t>
      </w:r>
    </w:p>
    <w:p w14:paraId="343E9278" w14:textId="77777777" w:rsidR="00E47CA3" w:rsidRPr="00E47CA3" w:rsidRDefault="00E47CA3" w:rsidP="00E47CA3">
      <w:pPr>
        <w:pStyle w:val="Prrafodelista"/>
        <w:numPr>
          <w:ilvl w:val="0"/>
          <w:numId w:val="33"/>
        </w:numPr>
        <w:ind w:left="1418"/>
        <w:rPr>
          <w:rFonts w:cs="Arial"/>
          <w:szCs w:val="20"/>
        </w:rPr>
      </w:pPr>
      <w:r w:rsidRPr="00E47CA3">
        <w:rPr>
          <w:rFonts w:cs="Arial"/>
          <w:szCs w:val="20"/>
        </w:rPr>
        <w:t>Almacén</w:t>
      </w:r>
    </w:p>
    <w:p w14:paraId="5F85E580" w14:textId="77777777" w:rsidR="00E47CA3" w:rsidRPr="00E47CA3" w:rsidRDefault="00E47CA3" w:rsidP="00E47CA3">
      <w:pPr>
        <w:pStyle w:val="Prrafodelista"/>
        <w:numPr>
          <w:ilvl w:val="0"/>
          <w:numId w:val="33"/>
        </w:numPr>
        <w:ind w:left="1418"/>
        <w:rPr>
          <w:rFonts w:cs="Arial"/>
          <w:szCs w:val="20"/>
        </w:rPr>
      </w:pPr>
      <w:r w:rsidRPr="00E47CA3">
        <w:rPr>
          <w:rFonts w:cs="Arial"/>
          <w:szCs w:val="20"/>
        </w:rPr>
        <w:t>Taller</w:t>
      </w:r>
    </w:p>
    <w:p w14:paraId="2EC24C86" w14:textId="76DA106E" w:rsidR="00E47CA3" w:rsidRDefault="00E47CA3" w:rsidP="00E47CA3">
      <w:pPr>
        <w:pStyle w:val="Prrafodelista"/>
        <w:numPr>
          <w:ilvl w:val="0"/>
          <w:numId w:val="33"/>
        </w:numPr>
        <w:ind w:left="1418"/>
        <w:rPr>
          <w:rFonts w:cs="Arial"/>
          <w:szCs w:val="20"/>
        </w:rPr>
      </w:pPr>
      <w:r w:rsidRPr="00E47CA3">
        <w:rPr>
          <w:rFonts w:cs="Arial"/>
          <w:szCs w:val="20"/>
        </w:rPr>
        <w:t xml:space="preserve">Otros </w:t>
      </w:r>
      <w:r>
        <w:rPr>
          <w:rFonts w:cs="Arial"/>
          <w:szCs w:val="20"/>
        </w:rPr>
        <w:t>por definir.</w:t>
      </w:r>
    </w:p>
    <w:p w14:paraId="35206965" w14:textId="77777777" w:rsidR="009F7B09" w:rsidRDefault="009F7B09" w:rsidP="009F7B09">
      <w:pPr>
        <w:pStyle w:val="Prrafodelista"/>
        <w:numPr>
          <w:ilvl w:val="0"/>
          <w:numId w:val="34"/>
        </w:numPr>
        <w:ind w:left="993" w:hanging="283"/>
        <w:rPr>
          <w:rFonts w:cs="Arial"/>
        </w:rPr>
      </w:pPr>
      <w:r w:rsidRPr="009F7B09">
        <w:rPr>
          <w:rFonts w:cs="Arial"/>
        </w:rPr>
        <w:t>Las cámaras deben estar ubicadas en áreas no clasificadas, por lo que no es exigencia que sean a prueba de explosión.</w:t>
      </w:r>
    </w:p>
    <w:p w14:paraId="6C834394" w14:textId="4452BCC3" w:rsidR="009F7B09" w:rsidRPr="009F7B09" w:rsidRDefault="009F7B09" w:rsidP="009F7B09">
      <w:pPr>
        <w:pStyle w:val="Prrafodelista"/>
        <w:numPr>
          <w:ilvl w:val="0"/>
          <w:numId w:val="34"/>
        </w:numPr>
        <w:ind w:left="993" w:hanging="283"/>
        <w:rPr>
          <w:rFonts w:cs="Arial"/>
        </w:rPr>
      </w:pPr>
      <w:r w:rsidRPr="009F7B09">
        <w:rPr>
          <w:rFonts w:cs="Arial"/>
        </w:rPr>
        <w:t>Este sistema incluirá un portero eléctrico montado en puerta de acceso principal a la estación (lado portería), el cual se accionará desde sala de control.</w:t>
      </w:r>
    </w:p>
    <w:p w14:paraId="60260CDD" w14:textId="77777777" w:rsidR="009F7B09" w:rsidRPr="009F7B09" w:rsidRDefault="009F7B09" w:rsidP="009F7B09">
      <w:pPr>
        <w:rPr>
          <w:rFonts w:cs="Arial"/>
          <w:szCs w:val="20"/>
        </w:rPr>
      </w:pPr>
    </w:p>
    <w:p w14:paraId="6F2283DC" w14:textId="1E42825C" w:rsidR="00066CAA" w:rsidRDefault="00066CAA" w:rsidP="00B124F5">
      <w:pPr>
        <w:pStyle w:val="Ttulo1"/>
        <w:numPr>
          <w:ilvl w:val="1"/>
          <w:numId w:val="2"/>
        </w:numPr>
        <w:ind w:left="426"/>
      </w:pPr>
      <w:bookmarkStart w:id="59" w:name="_Toc157149748"/>
      <w:r>
        <w:t>SISTEMA CONTRA INCENDIOS</w:t>
      </w:r>
      <w:bookmarkEnd w:id="59"/>
    </w:p>
    <w:p w14:paraId="3DA1A94C" w14:textId="7EE58E8A" w:rsidR="00066CAA" w:rsidRDefault="00066CAA" w:rsidP="00066CAA">
      <w:pPr>
        <w:ind w:left="709"/>
        <w:rPr>
          <w:rFonts w:cs="Arial"/>
          <w:szCs w:val="20"/>
          <w:lang w:val="es-BO"/>
        </w:rPr>
      </w:pPr>
    </w:p>
    <w:p w14:paraId="79B60571" w14:textId="77777777" w:rsidR="00C04C10" w:rsidRPr="00C14E8F" w:rsidRDefault="00C04C10" w:rsidP="00D5548B">
      <w:pPr>
        <w:pStyle w:val="Prrafodelista"/>
        <w:numPr>
          <w:ilvl w:val="0"/>
          <w:numId w:val="14"/>
        </w:numPr>
        <w:ind w:left="426" w:hanging="426"/>
        <w:rPr>
          <w:rFonts w:cs="Arial"/>
          <w:b/>
          <w:szCs w:val="20"/>
        </w:rPr>
      </w:pPr>
      <w:r>
        <w:rPr>
          <w:rFonts w:cs="Arial"/>
          <w:b/>
          <w:szCs w:val="20"/>
        </w:rPr>
        <w:t>GENERAL</w:t>
      </w:r>
    </w:p>
    <w:p w14:paraId="65939582" w14:textId="77777777" w:rsidR="00B124F5" w:rsidRDefault="00B124F5" w:rsidP="00066CAA">
      <w:pPr>
        <w:ind w:left="709"/>
        <w:rPr>
          <w:rFonts w:cs="Arial"/>
          <w:szCs w:val="20"/>
        </w:rPr>
      </w:pPr>
    </w:p>
    <w:p w14:paraId="07A9C348" w14:textId="77777777" w:rsidR="00DF72A6" w:rsidRPr="00DF72A6" w:rsidRDefault="00DF72A6" w:rsidP="00DF72A6">
      <w:pPr>
        <w:pStyle w:val="Prrafodelista"/>
        <w:numPr>
          <w:ilvl w:val="0"/>
          <w:numId w:val="9"/>
        </w:numPr>
        <w:ind w:left="993" w:hanging="284"/>
        <w:rPr>
          <w:rFonts w:cs="Arial"/>
          <w:szCs w:val="20"/>
        </w:rPr>
      </w:pPr>
      <w:r w:rsidRPr="00DF72A6">
        <w:rPr>
          <w:rFonts w:cs="Arial"/>
          <w:szCs w:val="20"/>
        </w:rPr>
        <w:t xml:space="preserve">Se establece como las áreas a proteger con el sistema contra incendio a: </w:t>
      </w:r>
    </w:p>
    <w:p w14:paraId="16B54846" w14:textId="6598A79B" w:rsidR="00DF72A6" w:rsidRPr="00DF72A6" w:rsidRDefault="00DF72A6" w:rsidP="00DF72A6">
      <w:pPr>
        <w:pStyle w:val="Prrafodelista"/>
        <w:numPr>
          <w:ilvl w:val="1"/>
          <w:numId w:val="9"/>
        </w:numPr>
        <w:ind w:left="1560"/>
        <w:rPr>
          <w:rFonts w:cs="Arial"/>
          <w:szCs w:val="20"/>
        </w:rPr>
      </w:pPr>
      <w:r w:rsidRPr="00DF72A6">
        <w:rPr>
          <w:rFonts w:cs="Arial"/>
          <w:szCs w:val="20"/>
        </w:rPr>
        <w:t>Sistema de agua pulverizada:</w:t>
      </w:r>
      <w:r w:rsidR="00716968">
        <w:rPr>
          <w:rFonts w:cs="Arial"/>
          <w:szCs w:val="20"/>
        </w:rPr>
        <w:t xml:space="preserve"> Sala de UBP, tanque de alivio, tanque de combustible diésel, monitores de agua a instalar en diferentes áreas.</w:t>
      </w:r>
    </w:p>
    <w:p w14:paraId="43A251DD" w14:textId="55DF2C19" w:rsidR="00DF72A6" w:rsidRPr="00DF72A6" w:rsidRDefault="00DF72A6" w:rsidP="00DF72A6">
      <w:pPr>
        <w:pStyle w:val="Prrafodelista"/>
        <w:numPr>
          <w:ilvl w:val="1"/>
          <w:numId w:val="9"/>
        </w:numPr>
        <w:ind w:left="1560"/>
        <w:rPr>
          <w:rFonts w:cs="Arial"/>
          <w:szCs w:val="20"/>
        </w:rPr>
      </w:pPr>
      <w:r w:rsidRPr="00DF72A6">
        <w:rPr>
          <w:rFonts w:cs="Arial"/>
          <w:szCs w:val="20"/>
        </w:rPr>
        <w:t xml:space="preserve">Sistema de espuma: </w:t>
      </w:r>
      <w:r w:rsidR="00B4308D">
        <w:rPr>
          <w:rFonts w:cs="Arial"/>
          <w:szCs w:val="20"/>
        </w:rPr>
        <w:t>Sala de UBP, t</w:t>
      </w:r>
      <w:r w:rsidRPr="00DF72A6">
        <w:rPr>
          <w:rFonts w:cs="Arial"/>
          <w:szCs w:val="20"/>
        </w:rPr>
        <w:t>anque de alivio y tanque de combustible diésel.</w:t>
      </w:r>
    </w:p>
    <w:p w14:paraId="452B5A1C" w14:textId="77777777" w:rsidR="00DF72A6" w:rsidRPr="00DF72A6" w:rsidRDefault="00DF72A6" w:rsidP="00DF72A6">
      <w:pPr>
        <w:pStyle w:val="Prrafodelista"/>
        <w:numPr>
          <w:ilvl w:val="1"/>
          <w:numId w:val="9"/>
        </w:numPr>
        <w:ind w:left="1560"/>
        <w:rPr>
          <w:rFonts w:cs="Arial"/>
          <w:szCs w:val="20"/>
        </w:rPr>
      </w:pPr>
      <w:r w:rsidRPr="00DF72A6">
        <w:rPr>
          <w:rFonts w:cs="Arial"/>
          <w:szCs w:val="20"/>
        </w:rPr>
        <w:t xml:space="preserve">Extintores portátiles: Diferentes áreas, tanto viviendas como industrial. </w:t>
      </w:r>
    </w:p>
    <w:p w14:paraId="73B2B3CB" w14:textId="5D9843DC" w:rsidR="002E0B62" w:rsidRDefault="002E0B62" w:rsidP="00D5548B">
      <w:pPr>
        <w:pStyle w:val="Prrafodelista"/>
        <w:numPr>
          <w:ilvl w:val="0"/>
          <w:numId w:val="9"/>
        </w:numPr>
        <w:ind w:left="993" w:hanging="284"/>
        <w:rPr>
          <w:rFonts w:cs="Arial"/>
          <w:szCs w:val="20"/>
        </w:rPr>
      </w:pPr>
      <w:r>
        <w:rPr>
          <w:rFonts w:cs="Arial"/>
          <w:szCs w:val="20"/>
        </w:rPr>
        <w:t xml:space="preserve">El sistema contra incendio (bomba diésel, bomba eléctrica, tanque </w:t>
      </w:r>
      <w:r w:rsidR="00DF72A6">
        <w:rPr>
          <w:rFonts w:cs="Arial"/>
          <w:szCs w:val="20"/>
        </w:rPr>
        <w:t>de combustible diésel</w:t>
      </w:r>
      <w:r>
        <w:rPr>
          <w:rFonts w:cs="Arial"/>
          <w:szCs w:val="20"/>
        </w:rPr>
        <w:t xml:space="preserve">, </w:t>
      </w:r>
      <w:proofErr w:type="spellStart"/>
      <w:r>
        <w:rPr>
          <w:rFonts w:cs="Arial"/>
          <w:szCs w:val="20"/>
        </w:rPr>
        <w:t>manifold</w:t>
      </w:r>
      <w:proofErr w:type="spellEnd"/>
      <w:r>
        <w:rPr>
          <w:rFonts w:cs="Arial"/>
          <w:szCs w:val="20"/>
        </w:rPr>
        <w:t xml:space="preserve"> de válvulas y cañerías, </w:t>
      </w:r>
      <w:r w:rsidR="00DF72A6">
        <w:rPr>
          <w:rFonts w:cs="Arial"/>
          <w:szCs w:val="20"/>
        </w:rPr>
        <w:t xml:space="preserve">gabinetes de control, baterías, </w:t>
      </w:r>
      <w:r>
        <w:rPr>
          <w:rFonts w:cs="Arial"/>
          <w:szCs w:val="20"/>
        </w:rPr>
        <w:t xml:space="preserve">etc.) deberá estar montado sobre un </w:t>
      </w:r>
      <w:proofErr w:type="spellStart"/>
      <w:r>
        <w:rPr>
          <w:rFonts w:cs="Arial"/>
          <w:szCs w:val="20"/>
        </w:rPr>
        <w:t>skid</w:t>
      </w:r>
      <w:proofErr w:type="spellEnd"/>
      <w:r>
        <w:rPr>
          <w:rFonts w:cs="Arial"/>
          <w:szCs w:val="20"/>
        </w:rPr>
        <w:t>.</w:t>
      </w:r>
    </w:p>
    <w:p w14:paraId="3FEEE1F4" w14:textId="402AE824" w:rsidR="00CE2AB4" w:rsidRDefault="00CE2AB4" w:rsidP="00D5548B">
      <w:pPr>
        <w:pStyle w:val="Prrafodelista"/>
        <w:numPr>
          <w:ilvl w:val="0"/>
          <w:numId w:val="9"/>
        </w:numPr>
        <w:ind w:left="993" w:hanging="284"/>
        <w:rPr>
          <w:rFonts w:cs="Arial"/>
          <w:szCs w:val="20"/>
        </w:rPr>
      </w:pPr>
      <w:r>
        <w:rPr>
          <w:rFonts w:cs="Arial"/>
          <w:szCs w:val="20"/>
        </w:rPr>
        <w:t xml:space="preserve">Se implementarán 2 </w:t>
      </w:r>
      <w:proofErr w:type="spellStart"/>
      <w:r>
        <w:rPr>
          <w:rFonts w:cs="Arial"/>
          <w:szCs w:val="20"/>
        </w:rPr>
        <w:t>skid</w:t>
      </w:r>
      <w:proofErr w:type="spellEnd"/>
      <w:r>
        <w:rPr>
          <w:rFonts w:cs="Arial"/>
          <w:szCs w:val="20"/>
        </w:rPr>
        <w:t xml:space="preserve"> de bomba contra incendio, cada una con su respectivo gabinete de control y equipamiento auxiliar.</w:t>
      </w:r>
    </w:p>
    <w:p w14:paraId="547BAF08" w14:textId="0B21B2B6" w:rsidR="00B124F5" w:rsidRPr="006932BA" w:rsidRDefault="00066CAA" w:rsidP="00D5548B">
      <w:pPr>
        <w:pStyle w:val="Prrafodelista"/>
        <w:numPr>
          <w:ilvl w:val="0"/>
          <w:numId w:val="9"/>
        </w:numPr>
        <w:ind w:left="993" w:hanging="284"/>
        <w:rPr>
          <w:rFonts w:cs="Arial"/>
          <w:szCs w:val="20"/>
        </w:rPr>
      </w:pPr>
      <w:r w:rsidRPr="00B124F5">
        <w:rPr>
          <w:rFonts w:cs="Arial"/>
          <w:szCs w:val="20"/>
        </w:rPr>
        <w:t>El sistema debe diseñarse de forma tal que el agua se aplique uniformemente sobre toda la superficie del</w:t>
      </w:r>
      <w:r w:rsidRPr="00B124F5">
        <w:rPr>
          <w:rFonts w:cs="Arial"/>
          <w:szCs w:val="20"/>
          <w:lang w:val="es-BO"/>
        </w:rPr>
        <w:t xml:space="preserve"> </w:t>
      </w:r>
      <w:r w:rsidR="00585B3B" w:rsidRPr="00B124F5">
        <w:rPr>
          <w:rFonts w:cs="Arial"/>
          <w:szCs w:val="20"/>
          <w:lang w:val="es-BO"/>
        </w:rPr>
        <w:t>equipo</w:t>
      </w:r>
      <w:r w:rsidRPr="00B124F5">
        <w:rPr>
          <w:rFonts w:cs="Arial"/>
          <w:szCs w:val="20"/>
          <w:lang w:val="es-BO"/>
        </w:rPr>
        <w:t xml:space="preserve"> que pueda quedar expuesto al fuego. La idoneidad de la cobertura de agua debe determinarse mediante</w:t>
      </w:r>
      <w:r w:rsidR="00585B3B" w:rsidRPr="00B124F5">
        <w:rPr>
          <w:rFonts w:cs="Arial"/>
          <w:szCs w:val="20"/>
          <w:lang w:val="es-BO"/>
        </w:rPr>
        <w:t xml:space="preserve"> estimación del desempeño.</w:t>
      </w:r>
    </w:p>
    <w:p w14:paraId="26D1A6D1" w14:textId="001C3000" w:rsidR="006932BA" w:rsidRPr="00716968" w:rsidRDefault="006932BA" w:rsidP="00D5548B">
      <w:pPr>
        <w:pStyle w:val="Prrafodelista"/>
        <w:numPr>
          <w:ilvl w:val="0"/>
          <w:numId w:val="9"/>
        </w:numPr>
        <w:ind w:left="993" w:hanging="284"/>
        <w:rPr>
          <w:rFonts w:cs="Arial"/>
          <w:szCs w:val="20"/>
        </w:rPr>
      </w:pPr>
      <w:r>
        <w:rPr>
          <w:rFonts w:cs="Arial"/>
          <w:szCs w:val="20"/>
          <w:lang w:val="es-BO"/>
        </w:rPr>
        <w:lastRenderedPageBreak/>
        <w:t>En el diseño del sistema contra incendio, tanto para aplicación de agua pulverizada como espuma y extintores portátiles, se aplicará la guía ARPEL.</w:t>
      </w:r>
    </w:p>
    <w:p w14:paraId="5323FD07" w14:textId="099EA5B8" w:rsidR="00345DEE" w:rsidRPr="00345DEE" w:rsidRDefault="00345DEE" w:rsidP="00D5548B">
      <w:pPr>
        <w:pStyle w:val="Prrafodelista"/>
        <w:numPr>
          <w:ilvl w:val="0"/>
          <w:numId w:val="9"/>
        </w:numPr>
        <w:ind w:left="993" w:hanging="284"/>
        <w:rPr>
          <w:rFonts w:cs="Arial"/>
          <w:szCs w:val="20"/>
        </w:rPr>
      </w:pPr>
      <w:r>
        <w:rPr>
          <w:rFonts w:cs="Arial"/>
          <w:szCs w:val="20"/>
        </w:rPr>
        <w:t>El tanque de agua estará diseñado en cumplimiento de la NFPA-22.</w:t>
      </w:r>
    </w:p>
    <w:p w14:paraId="6917EA75" w14:textId="35568473" w:rsidR="00716968" w:rsidRPr="00B124F5" w:rsidRDefault="00716968" w:rsidP="00D5548B">
      <w:pPr>
        <w:pStyle w:val="Prrafodelista"/>
        <w:numPr>
          <w:ilvl w:val="0"/>
          <w:numId w:val="9"/>
        </w:numPr>
        <w:ind w:left="993" w:hanging="284"/>
        <w:rPr>
          <w:rFonts w:cs="Arial"/>
          <w:szCs w:val="20"/>
        </w:rPr>
      </w:pPr>
      <w:r>
        <w:rPr>
          <w:rFonts w:cs="Arial"/>
          <w:szCs w:val="20"/>
          <w:lang w:val="es-BO"/>
        </w:rPr>
        <w:t xml:space="preserve">Las cañerías y accesorios aguas debajo de los </w:t>
      </w:r>
      <w:proofErr w:type="spellStart"/>
      <w:r>
        <w:rPr>
          <w:rFonts w:cs="Arial"/>
          <w:szCs w:val="20"/>
          <w:lang w:val="es-BO"/>
        </w:rPr>
        <w:t>eductores</w:t>
      </w:r>
      <w:proofErr w:type="spellEnd"/>
      <w:r>
        <w:rPr>
          <w:rFonts w:cs="Arial"/>
          <w:szCs w:val="20"/>
          <w:lang w:val="es-BO"/>
        </w:rPr>
        <w:t xml:space="preserve"> de espuma, deberán ser de acero inoxidable.</w:t>
      </w:r>
    </w:p>
    <w:p w14:paraId="478CAA85" w14:textId="77777777" w:rsidR="00B124F5" w:rsidRPr="00B124F5" w:rsidRDefault="00066CAA" w:rsidP="00D5548B">
      <w:pPr>
        <w:pStyle w:val="Prrafodelista"/>
        <w:numPr>
          <w:ilvl w:val="0"/>
          <w:numId w:val="9"/>
        </w:numPr>
        <w:ind w:left="993" w:hanging="284"/>
        <w:rPr>
          <w:rFonts w:cs="Arial"/>
          <w:szCs w:val="20"/>
        </w:rPr>
      </w:pPr>
      <w:r w:rsidRPr="00B124F5">
        <w:rPr>
          <w:rFonts w:cs="Arial"/>
          <w:szCs w:val="20"/>
          <w:lang w:val="es-BO"/>
        </w:rPr>
        <w:t xml:space="preserve">Para proteger </w:t>
      </w:r>
      <w:r w:rsidR="00EB4203" w:rsidRPr="00B124F5">
        <w:rPr>
          <w:rFonts w:cs="Arial"/>
          <w:szCs w:val="20"/>
          <w:lang w:val="es-BO"/>
        </w:rPr>
        <w:t xml:space="preserve">las bombas </w:t>
      </w:r>
      <w:r w:rsidRPr="00B124F5">
        <w:rPr>
          <w:rFonts w:cs="Arial"/>
          <w:szCs w:val="20"/>
          <w:lang w:val="es-BO"/>
        </w:rPr>
        <w:t xml:space="preserve">en contra </w:t>
      </w:r>
      <w:r w:rsidR="004C44E3" w:rsidRPr="00B124F5">
        <w:rPr>
          <w:rFonts w:cs="Arial"/>
          <w:szCs w:val="20"/>
          <w:lang w:val="es-BO"/>
        </w:rPr>
        <w:t xml:space="preserve">de la exposición a incendios por derrames de hidrocarburos </w:t>
      </w:r>
      <w:r w:rsidR="005B0FC4" w:rsidRPr="00B124F5">
        <w:rPr>
          <w:rFonts w:cs="Arial"/>
          <w:szCs w:val="20"/>
          <w:lang w:val="es-BO"/>
        </w:rPr>
        <w:t>alrededor</w:t>
      </w:r>
      <w:r w:rsidR="004C44E3" w:rsidRPr="00B124F5">
        <w:rPr>
          <w:rFonts w:cs="Arial"/>
          <w:szCs w:val="20"/>
          <w:lang w:val="es-BO"/>
        </w:rPr>
        <w:t xml:space="preserve"> del mismo</w:t>
      </w:r>
      <w:r w:rsidRPr="00B124F5">
        <w:rPr>
          <w:rFonts w:cs="Arial"/>
          <w:szCs w:val="20"/>
          <w:lang w:val="es-BO"/>
        </w:rPr>
        <w:t xml:space="preserve">, se deben diseñar sistemas de diluvio o de spray de agua fijos, con una tasa de aplicación de agua contra incendios mínima de </w:t>
      </w:r>
      <w:r w:rsidR="00EB4203" w:rsidRPr="00B124F5">
        <w:rPr>
          <w:rFonts w:cs="Arial"/>
          <w:szCs w:val="20"/>
          <w:lang w:val="es-BO"/>
        </w:rPr>
        <w:t>20.4 l/(min-m</w:t>
      </w:r>
      <w:r w:rsidR="00EB4203" w:rsidRPr="00B124F5">
        <w:rPr>
          <w:rFonts w:cs="Arial"/>
          <w:szCs w:val="20"/>
          <w:vertAlign w:val="superscript"/>
          <w:lang w:val="es-BO"/>
        </w:rPr>
        <w:t>2</w:t>
      </w:r>
      <w:r w:rsidR="00EB4203" w:rsidRPr="00B124F5">
        <w:rPr>
          <w:rFonts w:cs="Arial"/>
          <w:szCs w:val="20"/>
          <w:lang w:val="es-BO"/>
        </w:rPr>
        <w:t xml:space="preserve">) </w:t>
      </w:r>
      <w:r w:rsidR="00350F86" w:rsidRPr="00B124F5">
        <w:rPr>
          <w:rFonts w:cs="Arial"/>
          <w:szCs w:val="20"/>
          <w:lang w:val="es-BO"/>
        </w:rPr>
        <w:t>para bombas</w:t>
      </w:r>
      <w:r w:rsidR="00683AF8" w:rsidRPr="00B124F5">
        <w:rPr>
          <w:rFonts w:cs="Arial"/>
          <w:szCs w:val="20"/>
          <w:lang w:val="es-BO"/>
        </w:rPr>
        <w:t xml:space="preserve"> (según API 2030)</w:t>
      </w:r>
      <w:r w:rsidRPr="00B124F5">
        <w:rPr>
          <w:rFonts w:cs="Arial"/>
          <w:szCs w:val="20"/>
          <w:lang w:val="es-BO"/>
        </w:rPr>
        <w:t xml:space="preserve">. </w:t>
      </w:r>
    </w:p>
    <w:p w14:paraId="0E4E0BB2" w14:textId="77777777" w:rsidR="00B124F5" w:rsidRPr="00B124F5" w:rsidRDefault="00AC3324" w:rsidP="00D5548B">
      <w:pPr>
        <w:pStyle w:val="Prrafodelista"/>
        <w:numPr>
          <w:ilvl w:val="0"/>
          <w:numId w:val="9"/>
        </w:numPr>
        <w:ind w:left="993" w:hanging="284"/>
        <w:rPr>
          <w:rFonts w:cs="Arial"/>
          <w:szCs w:val="20"/>
        </w:rPr>
      </w:pPr>
      <w:r w:rsidRPr="00B124F5">
        <w:rPr>
          <w:rFonts w:cs="Arial"/>
          <w:szCs w:val="20"/>
          <w:lang w:val="es-BO"/>
        </w:rPr>
        <w:t xml:space="preserve">Los soportes donde se opte por la especificación de protección ignifuga, deberán tener una duración de 1.5 </w:t>
      </w:r>
      <w:proofErr w:type="spellStart"/>
      <w:r w:rsidRPr="00B124F5">
        <w:rPr>
          <w:rFonts w:cs="Arial"/>
          <w:szCs w:val="20"/>
          <w:lang w:val="es-BO"/>
        </w:rPr>
        <w:t>hr</w:t>
      </w:r>
      <w:proofErr w:type="spellEnd"/>
      <w:r w:rsidRPr="00B124F5">
        <w:rPr>
          <w:rFonts w:cs="Arial"/>
          <w:szCs w:val="20"/>
          <w:lang w:val="es-BO"/>
        </w:rPr>
        <w:t xml:space="preserve"> de retardación del fuego bajo UL 1709.</w:t>
      </w:r>
    </w:p>
    <w:p w14:paraId="3BC29D51" w14:textId="77777777" w:rsidR="00C04C10" w:rsidRPr="00C04C10" w:rsidRDefault="00066CAA" w:rsidP="00D5548B">
      <w:pPr>
        <w:pStyle w:val="Prrafodelista"/>
        <w:numPr>
          <w:ilvl w:val="0"/>
          <w:numId w:val="9"/>
        </w:numPr>
        <w:ind w:left="993" w:hanging="284"/>
        <w:rPr>
          <w:rFonts w:cs="Arial"/>
          <w:szCs w:val="20"/>
        </w:rPr>
      </w:pPr>
      <w:r w:rsidRPr="00B124F5">
        <w:rPr>
          <w:rFonts w:cs="Arial"/>
          <w:szCs w:val="20"/>
          <w:lang w:val="es-BO"/>
        </w:rPr>
        <w:t xml:space="preserve">Ubicar hidrantes que permitan dar el aporte del caudal </w:t>
      </w:r>
      <w:r w:rsidR="00B124F5">
        <w:rPr>
          <w:rFonts w:cs="Arial"/>
          <w:szCs w:val="20"/>
          <w:lang w:val="es-BO"/>
        </w:rPr>
        <w:t>de</w:t>
      </w:r>
      <w:r w:rsidRPr="00B124F5">
        <w:rPr>
          <w:rFonts w:cs="Arial"/>
          <w:szCs w:val="20"/>
          <w:lang w:val="es-BO"/>
        </w:rPr>
        <w:t xml:space="preserve"> refrigeración </w:t>
      </w:r>
      <w:r w:rsidR="00B124F5">
        <w:rPr>
          <w:rFonts w:cs="Arial"/>
          <w:szCs w:val="20"/>
          <w:lang w:val="es-BO"/>
        </w:rPr>
        <w:t xml:space="preserve">recomendado por API 2510. Los </w:t>
      </w:r>
      <w:r w:rsidRPr="00B124F5">
        <w:rPr>
          <w:rFonts w:cs="Arial"/>
          <w:szCs w:val="20"/>
          <w:lang w:val="es-BO"/>
        </w:rPr>
        <w:t>hidrantes deben permitir ser operados de forma segura por personal operativo.</w:t>
      </w:r>
    </w:p>
    <w:p w14:paraId="63D06B86" w14:textId="6D479F2E" w:rsidR="00796584" w:rsidRDefault="00C55A4C" w:rsidP="00796584">
      <w:pPr>
        <w:pStyle w:val="Prrafodelista"/>
        <w:numPr>
          <w:ilvl w:val="0"/>
          <w:numId w:val="9"/>
        </w:numPr>
        <w:ind w:left="993" w:hanging="284"/>
        <w:rPr>
          <w:rFonts w:cs="Arial"/>
          <w:szCs w:val="20"/>
        </w:rPr>
      </w:pPr>
      <w:r>
        <w:rPr>
          <w:rFonts w:cs="Arial"/>
          <w:szCs w:val="20"/>
        </w:rPr>
        <w:t>S</w:t>
      </w:r>
      <w:r w:rsidR="00C04C10" w:rsidRPr="00C04C10">
        <w:rPr>
          <w:rFonts w:cs="Arial"/>
          <w:szCs w:val="20"/>
        </w:rPr>
        <w:t xml:space="preserve">e especificará </w:t>
      </w:r>
      <w:r w:rsidR="004A51D6" w:rsidRPr="00C04C10">
        <w:rPr>
          <w:rFonts w:cs="Arial"/>
          <w:szCs w:val="20"/>
        </w:rPr>
        <w:t xml:space="preserve">un sistema de Espuma </w:t>
      </w:r>
      <w:r w:rsidR="00C04C10" w:rsidRPr="00C04C10">
        <w:rPr>
          <w:rFonts w:cs="Arial"/>
          <w:szCs w:val="20"/>
        </w:rPr>
        <w:t xml:space="preserve">de alta expansión </w:t>
      </w:r>
      <w:r w:rsidR="004A51D6" w:rsidRPr="00C04C10">
        <w:rPr>
          <w:rFonts w:cs="Arial"/>
          <w:szCs w:val="20"/>
        </w:rPr>
        <w:t>en base a la activación de una válvula de diluvio</w:t>
      </w:r>
      <w:r w:rsidR="00AC3324" w:rsidRPr="00C04C10">
        <w:rPr>
          <w:rFonts w:cs="Arial"/>
          <w:szCs w:val="20"/>
        </w:rPr>
        <w:t xml:space="preserve"> </w:t>
      </w:r>
      <w:r w:rsidR="00C04C10" w:rsidRPr="00C04C10">
        <w:rPr>
          <w:rFonts w:cs="Arial"/>
          <w:szCs w:val="20"/>
        </w:rPr>
        <w:t>usando un tanque en la capacidad necesaria según MC correspondiente.</w:t>
      </w:r>
      <w:r w:rsidR="00C04C10">
        <w:rPr>
          <w:rFonts w:cs="Arial"/>
          <w:szCs w:val="20"/>
        </w:rPr>
        <w:t xml:space="preserve"> </w:t>
      </w:r>
    </w:p>
    <w:p w14:paraId="1C094EB3" w14:textId="6991EA0A" w:rsidR="00796584" w:rsidRDefault="00796584" w:rsidP="00796584">
      <w:pPr>
        <w:pStyle w:val="Prrafodelista"/>
        <w:numPr>
          <w:ilvl w:val="0"/>
          <w:numId w:val="9"/>
        </w:numPr>
        <w:ind w:left="993" w:hanging="284"/>
        <w:rPr>
          <w:rFonts w:cs="Arial"/>
          <w:szCs w:val="20"/>
        </w:rPr>
      </w:pPr>
      <w:r w:rsidRPr="00796584">
        <w:rPr>
          <w:rFonts w:cs="Arial"/>
          <w:szCs w:val="20"/>
        </w:rPr>
        <w:t xml:space="preserve">Se implementarán detectores de humo tipo fotoeléctricos y temperatura, en diferentes áreas a proteger (viviendas, sala de control, CCM, sala de baterías, almacén, etc.), </w:t>
      </w:r>
      <w:r>
        <w:rPr>
          <w:rFonts w:cs="Arial"/>
          <w:szCs w:val="20"/>
        </w:rPr>
        <w:t xml:space="preserve">que </w:t>
      </w:r>
      <w:r w:rsidRPr="00796584">
        <w:rPr>
          <w:rFonts w:cs="Arial"/>
          <w:szCs w:val="20"/>
        </w:rPr>
        <w:t>estarán integrados a un sistema de alarma sonora</w:t>
      </w:r>
      <w:r>
        <w:rPr>
          <w:rFonts w:cs="Arial"/>
          <w:szCs w:val="20"/>
        </w:rPr>
        <w:t xml:space="preserve"> / luminosa</w:t>
      </w:r>
      <w:r w:rsidRPr="00796584">
        <w:rPr>
          <w:rFonts w:cs="Arial"/>
          <w:szCs w:val="20"/>
        </w:rPr>
        <w:t>, que alerte al momento de activarse los mismos.</w:t>
      </w:r>
    </w:p>
    <w:p w14:paraId="1DCC8057" w14:textId="724193D0" w:rsidR="00C55A4C" w:rsidRDefault="00C55A4C" w:rsidP="00796584">
      <w:pPr>
        <w:pStyle w:val="Prrafodelista"/>
        <w:numPr>
          <w:ilvl w:val="0"/>
          <w:numId w:val="9"/>
        </w:numPr>
        <w:ind w:left="993" w:hanging="284"/>
        <w:rPr>
          <w:rFonts w:cs="Arial"/>
          <w:szCs w:val="20"/>
        </w:rPr>
      </w:pPr>
      <w:r>
        <w:rPr>
          <w:rFonts w:cs="Arial"/>
          <w:szCs w:val="20"/>
        </w:rPr>
        <w:t>Los extintores a especificar serán de PQS (polvo químico seco) o CO2, según el área a implementarse.</w:t>
      </w:r>
    </w:p>
    <w:bookmarkEnd w:id="54"/>
    <w:p w14:paraId="17F7D49D" w14:textId="77777777" w:rsidR="00302081" w:rsidRDefault="00302081" w:rsidP="00302081">
      <w:pPr>
        <w:rPr>
          <w:rFonts w:cs="Arial"/>
          <w:szCs w:val="20"/>
        </w:rPr>
      </w:pPr>
    </w:p>
    <w:p w14:paraId="42CAD1AE" w14:textId="2DFF4B7C" w:rsidR="00302081" w:rsidRDefault="00302081" w:rsidP="00302081">
      <w:pPr>
        <w:pStyle w:val="Ttulo1"/>
        <w:numPr>
          <w:ilvl w:val="1"/>
          <w:numId w:val="2"/>
        </w:numPr>
        <w:ind w:left="426"/>
      </w:pPr>
      <w:bookmarkStart w:id="60" w:name="_Toc157149749"/>
      <w:r>
        <w:t>upgrade del sistema de control de las ubp’s a implementar</w:t>
      </w:r>
      <w:bookmarkEnd w:id="60"/>
    </w:p>
    <w:p w14:paraId="79DAC5BE" w14:textId="77777777" w:rsidR="00302081" w:rsidRDefault="00302081" w:rsidP="00302081">
      <w:pPr>
        <w:ind w:left="709"/>
        <w:rPr>
          <w:rFonts w:cs="Arial"/>
          <w:szCs w:val="20"/>
          <w:lang w:val="es-BO"/>
        </w:rPr>
      </w:pPr>
    </w:p>
    <w:p w14:paraId="08BE9EC7" w14:textId="6879EC19" w:rsidR="00302081" w:rsidRPr="00DF72A6" w:rsidRDefault="00302081" w:rsidP="00302081">
      <w:pPr>
        <w:pStyle w:val="Prrafodelista"/>
        <w:numPr>
          <w:ilvl w:val="0"/>
          <w:numId w:val="9"/>
        </w:numPr>
        <w:ind w:left="993" w:hanging="284"/>
        <w:rPr>
          <w:rFonts w:cs="Arial"/>
          <w:szCs w:val="20"/>
        </w:rPr>
      </w:pPr>
      <w:r w:rsidRPr="00DF72A6">
        <w:rPr>
          <w:rFonts w:cs="Arial"/>
          <w:szCs w:val="20"/>
        </w:rPr>
        <w:t xml:space="preserve">Se establece como </w:t>
      </w:r>
      <w:r>
        <w:rPr>
          <w:rFonts w:cs="Arial"/>
          <w:szCs w:val="20"/>
        </w:rPr>
        <w:t xml:space="preserve">alcance del </w:t>
      </w:r>
      <w:proofErr w:type="spellStart"/>
      <w:r>
        <w:rPr>
          <w:rFonts w:cs="Arial"/>
          <w:szCs w:val="20"/>
        </w:rPr>
        <w:t>upgrade</w:t>
      </w:r>
      <w:proofErr w:type="spellEnd"/>
      <w:r>
        <w:rPr>
          <w:rFonts w:cs="Arial"/>
          <w:szCs w:val="20"/>
        </w:rPr>
        <w:t xml:space="preserve">, al sistema de control </w:t>
      </w:r>
      <w:r w:rsidR="007B078D">
        <w:rPr>
          <w:rFonts w:cs="Arial"/>
          <w:szCs w:val="20"/>
        </w:rPr>
        <w:t xml:space="preserve">(gabinete, PLC, instrumentación, cableado, canalización, etc.) </w:t>
      </w:r>
      <w:r>
        <w:rPr>
          <w:rFonts w:cs="Arial"/>
          <w:szCs w:val="20"/>
        </w:rPr>
        <w:t xml:space="preserve">de todas las </w:t>
      </w:r>
      <w:proofErr w:type="spellStart"/>
      <w:r>
        <w:rPr>
          <w:rFonts w:cs="Arial"/>
          <w:szCs w:val="20"/>
        </w:rPr>
        <w:t>UBP’</w:t>
      </w:r>
      <w:r w:rsidR="007B078D">
        <w:rPr>
          <w:rFonts w:cs="Arial"/>
          <w:szCs w:val="20"/>
        </w:rPr>
        <w:t>s</w:t>
      </w:r>
      <w:proofErr w:type="spellEnd"/>
      <w:r w:rsidR="007B078D">
        <w:rPr>
          <w:rFonts w:cs="Arial"/>
          <w:szCs w:val="20"/>
        </w:rPr>
        <w:t xml:space="preserve"> a implementar por el proyecto:</w:t>
      </w:r>
      <w:r w:rsidRPr="00DF72A6">
        <w:rPr>
          <w:rFonts w:cs="Arial"/>
          <w:szCs w:val="20"/>
        </w:rPr>
        <w:t xml:space="preserve"> </w:t>
      </w:r>
    </w:p>
    <w:p w14:paraId="76707332" w14:textId="77777777" w:rsidR="007B078D" w:rsidRPr="00DF72A6" w:rsidRDefault="007B078D" w:rsidP="007B078D">
      <w:pPr>
        <w:pStyle w:val="Prrafodelista"/>
        <w:numPr>
          <w:ilvl w:val="1"/>
          <w:numId w:val="9"/>
        </w:numPr>
        <w:ind w:left="1560"/>
        <w:rPr>
          <w:rFonts w:cs="Arial"/>
          <w:szCs w:val="20"/>
        </w:rPr>
      </w:pPr>
      <w:r>
        <w:rPr>
          <w:rFonts w:cs="Arial"/>
          <w:szCs w:val="20"/>
        </w:rPr>
        <w:t xml:space="preserve">1 UPB a </w:t>
      </w:r>
      <w:proofErr w:type="spellStart"/>
      <w:r>
        <w:rPr>
          <w:rFonts w:cs="Arial"/>
          <w:szCs w:val="20"/>
        </w:rPr>
        <w:t>paquetizar</w:t>
      </w:r>
      <w:proofErr w:type="spellEnd"/>
      <w:r>
        <w:rPr>
          <w:rFonts w:cs="Arial"/>
          <w:szCs w:val="20"/>
        </w:rPr>
        <w:t xml:space="preserve"> en la Terminal Arica.</w:t>
      </w:r>
    </w:p>
    <w:p w14:paraId="2D860593" w14:textId="36D82B7E" w:rsidR="00302081" w:rsidRDefault="00302081" w:rsidP="00302081">
      <w:pPr>
        <w:pStyle w:val="Prrafodelista"/>
        <w:numPr>
          <w:ilvl w:val="1"/>
          <w:numId w:val="9"/>
        </w:numPr>
        <w:ind w:left="1560"/>
        <w:rPr>
          <w:rFonts w:cs="Arial"/>
          <w:szCs w:val="20"/>
        </w:rPr>
      </w:pPr>
      <w:r>
        <w:rPr>
          <w:rFonts w:cs="Arial"/>
          <w:szCs w:val="20"/>
        </w:rPr>
        <w:t xml:space="preserve">2 </w:t>
      </w:r>
      <w:proofErr w:type="spellStart"/>
      <w:r>
        <w:rPr>
          <w:rFonts w:cs="Arial"/>
          <w:szCs w:val="20"/>
        </w:rPr>
        <w:t>UPB’s</w:t>
      </w:r>
      <w:proofErr w:type="spellEnd"/>
      <w:r>
        <w:rPr>
          <w:rFonts w:cs="Arial"/>
          <w:szCs w:val="20"/>
        </w:rPr>
        <w:t xml:space="preserve"> a trasladar de </w:t>
      </w:r>
      <w:proofErr w:type="spellStart"/>
      <w:r>
        <w:rPr>
          <w:rFonts w:cs="Arial"/>
          <w:szCs w:val="20"/>
        </w:rPr>
        <w:t>E°</w:t>
      </w:r>
      <w:proofErr w:type="spellEnd"/>
      <w:r>
        <w:rPr>
          <w:rFonts w:cs="Arial"/>
          <w:szCs w:val="20"/>
        </w:rPr>
        <w:t xml:space="preserve"> Pampatambo, a implementar en las estaciones San Martín Oeste y San Martín Este.</w:t>
      </w:r>
    </w:p>
    <w:p w14:paraId="305F522D" w14:textId="2172A0FA" w:rsidR="00302081" w:rsidRDefault="00302081" w:rsidP="00302081">
      <w:pPr>
        <w:pStyle w:val="Prrafodelista"/>
        <w:numPr>
          <w:ilvl w:val="1"/>
          <w:numId w:val="9"/>
        </w:numPr>
        <w:ind w:left="1560"/>
        <w:rPr>
          <w:rFonts w:cs="Arial"/>
          <w:szCs w:val="20"/>
        </w:rPr>
      </w:pPr>
      <w:r>
        <w:rPr>
          <w:rFonts w:cs="Arial"/>
          <w:szCs w:val="20"/>
        </w:rPr>
        <w:t xml:space="preserve">2 </w:t>
      </w:r>
      <w:proofErr w:type="spellStart"/>
      <w:r>
        <w:rPr>
          <w:rFonts w:cs="Arial"/>
          <w:szCs w:val="20"/>
        </w:rPr>
        <w:t>UPB’s</w:t>
      </w:r>
      <w:proofErr w:type="spellEnd"/>
      <w:r>
        <w:rPr>
          <w:rFonts w:cs="Arial"/>
          <w:szCs w:val="20"/>
        </w:rPr>
        <w:t xml:space="preserve"> a trasladar de </w:t>
      </w:r>
      <w:proofErr w:type="spellStart"/>
      <w:r>
        <w:rPr>
          <w:rFonts w:cs="Arial"/>
          <w:szCs w:val="20"/>
        </w:rPr>
        <w:t>E°</w:t>
      </w:r>
      <w:proofErr w:type="spellEnd"/>
      <w:r>
        <w:rPr>
          <w:rFonts w:cs="Arial"/>
          <w:szCs w:val="20"/>
        </w:rPr>
        <w:t xml:space="preserve"> Limatambo, a implementar en las estaciones de Pampa OSSA y Puquios.</w:t>
      </w:r>
    </w:p>
    <w:p w14:paraId="375B1317" w14:textId="33324E23" w:rsidR="00B32DBC" w:rsidRDefault="00B32DBC" w:rsidP="007B078D">
      <w:pPr>
        <w:pStyle w:val="Prrafodelista"/>
        <w:numPr>
          <w:ilvl w:val="0"/>
          <w:numId w:val="9"/>
        </w:numPr>
        <w:ind w:left="993" w:hanging="284"/>
        <w:rPr>
          <w:rFonts w:cs="Arial"/>
          <w:szCs w:val="20"/>
        </w:rPr>
      </w:pPr>
      <w:r>
        <w:rPr>
          <w:rFonts w:cs="Arial"/>
          <w:szCs w:val="20"/>
        </w:rPr>
        <w:t>El diseño debe cumplir con lo establecido en el presente documento, además de las recomendaciones y/o exigencias de API 610 y API 670.</w:t>
      </w:r>
    </w:p>
    <w:p w14:paraId="661332C4" w14:textId="59915447" w:rsidR="007B078D" w:rsidRDefault="007B078D" w:rsidP="007B078D">
      <w:pPr>
        <w:pStyle w:val="Prrafodelista"/>
        <w:numPr>
          <w:ilvl w:val="0"/>
          <w:numId w:val="9"/>
        </w:numPr>
        <w:ind w:left="993" w:hanging="284"/>
        <w:rPr>
          <w:rFonts w:cs="Arial"/>
          <w:szCs w:val="20"/>
        </w:rPr>
      </w:pPr>
      <w:r>
        <w:rPr>
          <w:rFonts w:cs="Arial"/>
          <w:szCs w:val="20"/>
        </w:rPr>
        <w:t xml:space="preserve">En Anexo E-5, también se describe el alcance de provisión del </w:t>
      </w:r>
      <w:proofErr w:type="spellStart"/>
      <w:r>
        <w:rPr>
          <w:rFonts w:cs="Arial"/>
          <w:szCs w:val="20"/>
        </w:rPr>
        <w:t>upgrade</w:t>
      </w:r>
      <w:proofErr w:type="spellEnd"/>
      <w:r>
        <w:rPr>
          <w:rFonts w:cs="Arial"/>
          <w:szCs w:val="20"/>
        </w:rPr>
        <w:t xml:space="preserve"> al sistema de control de las </w:t>
      </w:r>
      <w:proofErr w:type="spellStart"/>
      <w:r>
        <w:rPr>
          <w:rFonts w:cs="Arial"/>
          <w:szCs w:val="20"/>
        </w:rPr>
        <w:t>UBP’s</w:t>
      </w:r>
      <w:proofErr w:type="spellEnd"/>
      <w:r>
        <w:rPr>
          <w:rFonts w:cs="Arial"/>
          <w:szCs w:val="20"/>
        </w:rPr>
        <w:t>.</w:t>
      </w:r>
    </w:p>
    <w:p w14:paraId="44E9CFE1" w14:textId="47397F6F" w:rsidR="00815371" w:rsidRPr="00815371" w:rsidRDefault="00815371" w:rsidP="007B078D">
      <w:pPr>
        <w:pStyle w:val="Prrafodelista"/>
        <w:numPr>
          <w:ilvl w:val="0"/>
          <w:numId w:val="9"/>
        </w:numPr>
        <w:ind w:left="993" w:hanging="284"/>
        <w:rPr>
          <w:rFonts w:cs="Arial"/>
          <w:szCs w:val="20"/>
        </w:rPr>
      </w:pPr>
      <w:r>
        <w:t xml:space="preserve">Los gabinetes de control se montarán bajo cubierta de la Sala de UBP, disponiendo se su propio cobertor (estructura metálica) de protección contra lluvia y sol, en caso necesario. </w:t>
      </w:r>
    </w:p>
    <w:p w14:paraId="526E5BD8" w14:textId="25F3EC03" w:rsidR="00815371" w:rsidRPr="00815371" w:rsidRDefault="00815371" w:rsidP="007B078D">
      <w:pPr>
        <w:pStyle w:val="Prrafodelista"/>
        <w:numPr>
          <w:ilvl w:val="0"/>
          <w:numId w:val="9"/>
        </w:numPr>
        <w:ind w:left="993" w:hanging="284"/>
        <w:rPr>
          <w:rFonts w:cs="Arial"/>
          <w:szCs w:val="20"/>
        </w:rPr>
      </w:pPr>
      <w:r>
        <w:t>Todos los equipos, instrumentos, cables, cajas, entre otros, serán aptos para la clasificación de área correspondiente, y resistentes a hidrocarburos. Para cables, y otros materiales eléctricos o de instrumentación, considerar los requerimientos descritos en anteriores incisos del presente documento.</w:t>
      </w:r>
    </w:p>
    <w:p w14:paraId="69ED0132" w14:textId="215CAD3E" w:rsidR="00815371" w:rsidRPr="00815371" w:rsidRDefault="00815371" w:rsidP="00815371">
      <w:pPr>
        <w:pStyle w:val="Prrafodelista"/>
        <w:numPr>
          <w:ilvl w:val="0"/>
          <w:numId w:val="9"/>
        </w:numPr>
        <w:ind w:left="993" w:hanging="284"/>
        <w:rPr>
          <w:rFonts w:cs="Arial"/>
          <w:szCs w:val="20"/>
        </w:rPr>
      </w:pPr>
      <w:r>
        <w:rPr>
          <w:rFonts w:cs="Arial"/>
          <w:szCs w:val="20"/>
        </w:rPr>
        <w:t xml:space="preserve">Todas las señales integradas el </w:t>
      </w:r>
      <w:r w:rsidRPr="007B078D">
        <w:rPr>
          <w:lang w:val="es-BO"/>
        </w:rPr>
        <w:t xml:space="preserve">PLC del gabinete de Control de la UBP, deberán ser incluida en </w:t>
      </w:r>
      <w:proofErr w:type="spellStart"/>
      <w:r w:rsidRPr="007B078D">
        <w:rPr>
          <w:lang w:val="es-BO"/>
        </w:rPr>
        <w:t>HMI’s</w:t>
      </w:r>
      <w:proofErr w:type="spellEnd"/>
      <w:r w:rsidRPr="007B078D">
        <w:rPr>
          <w:lang w:val="es-BO"/>
        </w:rPr>
        <w:t xml:space="preserve"> en Sala de Control de la Terminal Arica/Estación Intermedia, tanto de alarmas, monitoreo como accionamiento y/o seguridad.</w:t>
      </w:r>
    </w:p>
    <w:p w14:paraId="19FEF722" w14:textId="40E027BF" w:rsidR="00302081" w:rsidRPr="00305327" w:rsidRDefault="00302081" w:rsidP="00305327">
      <w:pPr>
        <w:pStyle w:val="Prrafodelista"/>
        <w:numPr>
          <w:ilvl w:val="0"/>
          <w:numId w:val="9"/>
        </w:numPr>
        <w:ind w:left="993" w:hanging="284"/>
        <w:rPr>
          <w:rFonts w:cs="Arial"/>
          <w:szCs w:val="20"/>
        </w:rPr>
      </w:pPr>
      <w:r w:rsidRPr="00305327">
        <w:rPr>
          <w:lang w:val="es-BO"/>
        </w:rPr>
        <w:t xml:space="preserve">A continuación, los instrumentos/equipos </w:t>
      </w:r>
      <w:r w:rsidR="007B078D" w:rsidRPr="00305327">
        <w:rPr>
          <w:lang w:val="es-BO"/>
        </w:rPr>
        <w:t xml:space="preserve">a contemplar para la ingeniería del </w:t>
      </w:r>
      <w:proofErr w:type="spellStart"/>
      <w:r w:rsidR="007B078D" w:rsidRPr="00305327">
        <w:rPr>
          <w:lang w:val="es-BO"/>
        </w:rPr>
        <w:t>Upgrade</w:t>
      </w:r>
      <w:proofErr w:type="spellEnd"/>
      <w:r w:rsidR="007B078D" w:rsidRPr="00305327">
        <w:rPr>
          <w:lang w:val="es-BO"/>
        </w:rPr>
        <w:t xml:space="preserve"> a las </w:t>
      </w:r>
      <w:proofErr w:type="spellStart"/>
      <w:r w:rsidR="007B078D" w:rsidRPr="00305327">
        <w:rPr>
          <w:lang w:val="es-BO"/>
        </w:rPr>
        <w:t>UBP’s</w:t>
      </w:r>
      <w:proofErr w:type="spellEnd"/>
      <w:r w:rsidR="007B078D" w:rsidRPr="00305327">
        <w:rPr>
          <w:lang w:val="es-BO"/>
        </w:rPr>
        <w:t xml:space="preserve">, </w:t>
      </w:r>
      <w:r w:rsidRPr="00305327">
        <w:rPr>
          <w:lang w:val="es-BO"/>
        </w:rPr>
        <w:t>tanto de reemplazo como por implementar, y lugar de accionamiento y/o visualización.</w:t>
      </w:r>
    </w:p>
    <w:p w14:paraId="655B8913" w14:textId="77777777" w:rsidR="00302081" w:rsidRPr="004B311D" w:rsidRDefault="00302081" w:rsidP="00302081">
      <w:pPr>
        <w:spacing w:line="276" w:lineRule="auto"/>
        <w:rPr>
          <w:lang w:val="es-BO"/>
        </w:rPr>
      </w:pPr>
    </w:p>
    <w:p w14:paraId="03A680D0" w14:textId="77777777" w:rsidR="00302081" w:rsidRPr="00DE7F33" w:rsidRDefault="00302081" w:rsidP="00302081">
      <w:pPr>
        <w:spacing w:line="276" w:lineRule="auto"/>
        <w:rPr>
          <w:b/>
          <w:lang w:val="es-BO"/>
        </w:rPr>
      </w:pPr>
    </w:p>
    <w:p w14:paraId="25A8560C" w14:textId="3BFB8940" w:rsidR="00302081" w:rsidRDefault="00302081" w:rsidP="00302081">
      <w:pPr>
        <w:spacing w:line="276" w:lineRule="auto"/>
        <w:rPr>
          <w:b/>
          <w:lang w:val="es-BO"/>
        </w:rPr>
      </w:pPr>
    </w:p>
    <w:p w14:paraId="3BCD40F4" w14:textId="7323B029" w:rsidR="001D7534" w:rsidRDefault="001D7534" w:rsidP="00302081">
      <w:pPr>
        <w:spacing w:line="276" w:lineRule="auto"/>
        <w:rPr>
          <w:b/>
          <w:lang w:val="es-BO"/>
        </w:rPr>
      </w:pPr>
    </w:p>
    <w:p w14:paraId="3B2A05BD" w14:textId="0052AED1" w:rsidR="001D7534" w:rsidRDefault="001D7534" w:rsidP="00302081">
      <w:pPr>
        <w:spacing w:line="276" w:lineRule="auto"/>
        <w:rPr>
          <w:b/>
          <w:lang w:val="es-BO"/>
        </w:rPr>
      </w:pPr>
    </w:p>
    <w:p w14:paraId="7F0938A1" w14:textId="2A651D6E" w:rsidR="001D7534" w:rsidRDefault="001D7534" w:rsidP="00302081">
      <w:pPr>
        <w:spacing w:line="276" w:lineRule="auto"/>
        <w:rPr>
          <w:b/>
          <w:lang w:val="es-BO"/>
        </w:rPr>
      </w:pPr>
    </w:p>
    <w:p w14:paraId="0426C747" w14:textId="453A41A9" w:rsidR="001D7534" w:rsidRDefault="001D7534" w:rsidP="00302081">
      <w:pPr>
        <w:spacing w:line="276" w:lineRule="auto"/>
        <w:rPr>
          <w:b/>
          <w:lang w:val="es-BO"/>
        </w:rPr>
      </w:pPr>
    </w:p>
    <w:p w14:paraId="66F5B6FA" w14:textId="77777777" w:rsidR="001D7534" w:rsidRPr="00DE7F33" w:rsidRDefault="001D7534" w:rsidP="00302081">
      <w:pPr>
        <w:spacing w:line="276" w:lineRule="auto"/>
        <w:rPr>
          <w:b/>
          <w:lang w:val="es-BO"/>
        </w:rPr>
      </w:pPr>
    </w:p>
    <w:p w14:paraId="45F9E3D3" w14:textId="77777777" w:rsidR="00302081" w:rsidRPr="00DE7F33" w:rsidRDefault="00302081" w:rsidP="00302081">
      <w:pPr>
        <w:spacing w:line="276" w:lineRule="auto"/>
        <w:rPr>
          <w:b/>
          <w:lang w:val="es-BO"/>
        </w:rPr>
      </w:pPr>
    </w:p>
    <w:p w14:paraId="1EA5EAD9" w14:textId="77777777" w:rsidR="00302081" w:rsidRPr="00DE7F33" w:rsidRDefault="00302081" w:rsidP="00302081">
      <w:pPr>
        <w:spacing w:line="276" w:lineRule="auto"/>
        <w:rPr>
          <w:b/>
          <w:lang w:val="es-BO"/>
        </w:rPr>
      </w:pPr>
    </w:p>
    <w:p w14:paraId="5E2F4E76" w14:textId="77777777" w:rsidR="00302081" w:rsidRPr="00DE7F33" w:rsidRDefault="00302081" w:rsidP="00302081">
      <w:pPr>
        <w:spacing w:line="276" w:lineRule="auto"/>
        <w:rPr>
          <w:b/>
          <w:lang w:val="es-BO"/>
        </w:rPr>
      </w:pPr>
    </w:p>
    <w:p w14:paraId="59D69BD9" w14:textId="6DCCD458" w:rsidR="00302081" w:rsidRDefault="00302081" w:rsidP="00305327">
      <w:pPr>
        <w:spacing w:line="276" w:lineRule="auto"/>
        <w:ind w:left="993"/>
        <w:rPr>
          <w:lang w:val="es-BO"/>
        </w:rPr>
      </w:pPr>
      <w:r w:rsidRPr="00A015A3">
        <w:rPr>
          <w:b/>
          <w:lang w:val="en-US"/>
        </w:rPr>
        <w:lastRenderedPageBreak/>
        <w:t xml:space="preserve">Motor:        </w:t>
      </w:r>
    </w:p>
    <w:p w14:paraId="1925A761" w14:textId="77777777" w:rsidR="00302081" w:rsidRDefault="00302081" w:rsidP="00305327">
      <w:pPr>
        <w:spacing w:line="276" w:lineRule="auto"/>
        <w:ind w:left="993" w:firstLine="11"/>
        <w:rPr>
          <w:lang w:val="es-BO"/>
        </w:rPr>
      </w:pPr>
      <w:r w:rsidRPr="00410D91">
        <w:rPr>
          <w:noProof/>
          <w:lang w:val="es-BO" w:eastAsia="es-BO"/>
        </w:rPr>
        <w:drawing>
          <wp:inline distT="0" distB="0" distL="0" distR="0" wp14:anchorId="660BC2A8" wp14:editId="6C37819E">
            <wp:extent cx="5791835" cy="457250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1835" cy="4572501"/>
                    </a:xfrm>
                    <a:prstGeom prst="rect">
                      <a:avLst/>
                    </a:prstGeom>
                    <a:noFill/>
                    <a:ln>
                      <a:noFill/>
                    </a:ln>
                  </pic:spPr>
                </pic:pic>
              </a:graphicData>
            </a:graphic>
          </wp:inline>
        </w:drawing>
      </w:r>
    </w:p>
    <w:p w14:paraId="5492FC05" w14:textId="77777777" w:rsidR="00302081" w:rsidRDefault="00302081" w:rsidP="00302081">
      <w:pPr>
        <w:spacing w:line="276" w:lineRule="auto"/>
        <w:rPr>
          <w:lang w:val="es-BO"/>
        </w:rPr>
      </w:pPr>
    </w:p>
    <w:p w14:paraId="6351AEED" w14:textId="77777777" w:rsidR="00302081" w:rsidRDefault="00302081" w:rsidP="00305327">
      <w:pPr>
        <w:spacing w:line="276" w:lineRule="auto"/>
        <w:ind w:left="993"/>
        <w:rPr>
          <w:b/>
          <w:lang w:val="es-BO"/>
        </w:rPr>
      </w:pPr>
      <w:r>
        <w:rPr>
          <w:b/>
          <w:lang w:val="es-BO"/>
        </w:rPr>
        <w:t xml:space="preserve">Caja </w:t>
      </w:r>
      <w:r w:rsidRPr="00A015A3">
        <w:rPr>
          <w:b/>
          <w:lang w:val="es-BO"/>
        </w:rPr>
        <w:t>Incrementador</w:t>
      </w:r>
      <w:r>
        <w:rPr>
          <w:b/>
          <w:lang w:val="es-BO"/>
        </w:rPr>
        <w:t>a</w:t>
      </w:r>
      <w:r w:rsidRPr="00A015A3">
        <w:rPr>
          <w:b/>
          <w:lang w:val="es-BO"/>
        </w:rPr>
        <w:t xml:space="preserve">:     </w:t>
      </w:r>
    </w:p>
    <w:p w14:paraId="4FB0A120" w14:textId="77777777" w:rsidR="00302081" w:rsidRDefault="00302081" w:rsidP="00305327">
      <w:pPr>
        <w:spacing w:line="276" w:lineRule="auto"/>
        <w:ind w:left="993"/>
        <w:rPr>
          <w:b/>
          <w:lang w:val="es-BO"/>
        </w:rPr>
      </w:pPr>
      <w:r w:rsidRPr="00410D91">
        <w:rPr>
          <w:noProof/>
          <w:lang w:val="es-BO" w:eastAsia="es-BO"/>
        </w:rPr>
        <w:drawing>
          <wp:inline distT="0" distB="0" distL="0" distR="0" wp14:anchorId="28747B64" wp14:editId="17AE81E0">
            <wp:extent cx="5791835" cy="1534000"/>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1835" cy="1534000"/>
                    </a:xfrm>
                    <a:prstGeom prst="rect">
                      <a:avLst/>
                    </a:prstGeom>
                    <a:noFill/>
                    <a:ln>
                      <a:noFill/>
                    </a:ln>
                  </pic:spPr>
                </pic:pic>
              </a:graphicData>
            </a:graphic>
          </wp:inline>
        </w:drawing>
      </w:r>
    </w:p>
    <w:p w14:paraId="46221919" w14:textId="77777777" w:rsidR="00302081" w:rsidRDefault="00302081" w:rsidP="00302081">
      <w:pPr>
        <w:spacing w:line="276" w:lineRule="auto"/>
        <w:rPr>
          <w:b/>
          <w:lang w:val="es-BO"/>
        </w:rPr>
      </w:pPr>
    </w:p>
    <w:p w14:paraId="2529B112" w14:textId="57E1C796" w:rsidR="00302081" w:rsidRDefault="00302081" w:rsidP="00302081">
      <w:pPr>
        <w:spacing w:line="276" w:lineRule="auto"/>
        <w:rPr>
          <w:b/>
          <w:lang w:val="es-BO"/>
        </w:rPr>
      </w:pPr>
    </w:p>
    <w:p w14:paraId="0BB29A17" w14:textId="324B2FE7" w:rsidR="00B32DBC" w:rsidRDefault="00B32DBC" w:rsidP="00302081">
      <w:pPr>
        <w:spacing w:line="276" w:lineRule="auto"/>
        <w:rPr>
          <w:b/>
          <w:lang w:val="es-BO"/>
        </w:rPr>
      </w:pPr>
    </w:p>
    <w:p w14:paraId="09799267" w14:textId="77777777" w:rsidR="001D7534" w:rsidRDefault="001D7534" w:rsidP="00302081">
      <w:pPr>
        <w:spacing w:line="276" w:lineRule="auto"/>
        <w:rPr>
          <w:b/>
          <w:lang w:val="es-BO"/>
        </w:rPr>
      </w:pPr>
    </w:p>
    <w:p w14:paraId="3259155E" w14:textId="7DE6E951" w:rsidR="00B32DBC" w:rsidRDefault="00B32DBC" w:rsidP="00302081">
      <w:pPr>
        <w:spacing w:line="276" w:lineRule="auto"/>
        <w:rPr>
          <w:b/>
          <w:lang w:val="es-BO"/>
        </w:rPr>
      </w:pPr>
    </w:p>
    <w:p w14:paraId="1E91C735" w14:textId="77777777" w:rsidR="00B32DBC" w:rsidRDefault="00B32DBC" w:rsidP="00302081">
      <w:pPr>
        <w:spacing w:line="276" w:lineRule="auto"/>
        <w:rPr>
          <w:b/>
          <w:lang w:val="es-BO"/>
        </w:rPr>
      </w:pPr>
    </w:p>
    <w:p w14:paraId="4B7AC2F9" w14:textId="77777777" w:rsidR="00302081" w:rsidRDefault="00302081" w:rsidP="00305327">
      <w:pPr>
        <w:spacing w:line="276" w:lineRule="auto"/>
        <w:ind w:left="993"/>
        <w:rPr>
          <w:lang w:val="es-BO"/>
        </w:rPr>
      </w:pPr>
      <w:r w:rsidRPr="00A015A3">
        <w:rPr>
          <w:b/>
          <w:lang w:val="es-BO"/>
        </w:rPr>
        <w:lastRenderedPageBreak/>
        <w:t>Plan de sellos:</w:t>
      </w:r>
      <w:r>
        <w:rPr>
          <w:lang w:val="es-BO"/>
        </w:rPr>
        <w:t xml:space="preserve"> </w:t>
      </w:r>
      <w:r w:rsidRPr="00A015A3">
        <w:rPr>
          <w:lang w:val="es-BO"/>
        </w:rPr>
        <w:t>(Sistema disponible Plan 31)</w:t>
      </w:r>
    </w:p>
    <w:p w14:paraId="3F96B694" w14:textId="77777777" w:rsidR="00302081" w:rsidRPr="00410D91" w:rsidRDefault="00302081" w:rsidP="00305327">
      <w:pPr>
        <w:spacing w:line="276" w:lineRule="auto"/>
        <w:ind w:left="993"/>
        <w:rPr>
          <w:lang w:val="es-BO"/>
        </w:rPr>
      </w:pPr>
      <w:r w:rsidRPr="00410D91">
        <w:rPr>
          <w:noProof/>
          <w:lang w:val="es-BO" w:eastAsia="es-BO"/>
        </w:rPr>
        <w:drawing>
          <wp:inline distT="0" distB="0" distL="0" distR="0" wp14:anchorId="1CB919FC" wp14:editId="0426A773">
            <wp:extent cx="5791835" cy="796500"/>
            <wp:effectExtent l="0" t="0" r="0" b="381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91835" cy="796500"/>
                    </a:xfrm>
                    <a:prstGeom prst="rect">
                      <a:avLst/>
                    </a:prstGeom>
                    <a:noFill/>
                    <a:ln>
                      <a:noFill/>
                    </a:ln>
                  </pic:spPr>
                </pic:pic>
              </a:graphicData>
            </a:graphic>
          </wp:inline>
        </w:drawing>
      </w:r>
    </w:p>
    <w:p w14:paraId="13E729BB" w14:textId="77777777" w:rsidR="00302081" w:rsidRDefault="00302081" w:rsidP="00302081">
      <w:pPr>
        <w:spacing w:line="276" w:lineRule="auto"/>
        <w:rPr>
          <w:b/>
          <w:lang w:val="es-BO"/>
        </w:rPr>
      </w:pPr>
    </w:p>
    <w:p w14:paraId="263895DF" w14:textId="77777777" w:rsidR="00302081" w:rsidRDefault="00302081" w:rsidP="00305327">
      <w:pPr>
        <w:spacing w:line="276" w:lineRule="auto"/>
        <w:ind w:left="993"/>
        <w:rPr>
          <w:b/>
          <w:lang w:val="es-BO"/>
        </w:rPr>
      </w:pPr>
      <w:r w:rsidRPr="00A015A3">
        <w:rPr>
          <w:b/>
          <w:lang w:val="es-BO"/>
        </w:rPr>
        <w:t xml:space="preserve">Bomba:                 </w:t>
      </w:r>
    </w:p>
    <w:p w14:paraId="63DA428F" w14:textId="77777777" w:rsidR="00302081" w:rsidRPr="00410D91" w:rsidRDefault="00302081" w:rsidP="00305327">
      <w:pPr>
        <w:spacing w:line="276" w:lineRule="auto"/>
        <w:ind w:left="993"/>
        <w:rPr>
          <w:b/>
          <w:lang w:val="es-BO"/>
        </w:rPr>
      </w:pPr>
      <w:r w:rsidRPr="00410D91">
        <w:rPr>
          <w:noProof/>
          <w:lang w:val="es-BO" w:eastAsia="es-BO"/>
        </w:rPr>
        <w:drawing>
          <wp:inline distT="0" distB="0" distL="0" distR="0" wp14:anchorId="59F2A484" wp14:editId="4C9E4F91">
            <wp:extent cx="5791835" cy="1652000"/>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1835" cy="1652000"/>
                    </a:xfrm>
                    <a:prstGeom prst="rect">
                      <a:avLst/>
                    </a:prstGeom>
                    <a:noFill/>
                    <a:ln>
                      <a:noFill/>
                    </a:ln>
                  </pic:spPr>
                </pic:pic>
              </a:graphicData>
            </a:graphic>
          </wp:inline>
        </w:drawing>
      </w:r>
    </w:p>
    <w:p w14:paraId="47384AC8" w14:textId="77777777" w:rsidR="00302081" w:rsidRDefault="00302081" w:rsidP="00302081">
      <w:pPr>
        <w:spacing w:line="276" w:lineRule="auto"/>
        <w:rPr>
          <w:b/>
          <w:lang w:val="es-BO"/>
        </w:rPr>
      </w:pPr>
    </w:p>
    <w:p w14:paraId="115F3EE6" w14:textId="11FE6D98" w:rsidR="00302081" w:rsidRPr="00305327" w:rsidRDefault="00302081" w:rsidP="00305327">
      <w:pPr>
        <w:pStyle w:val="Prrafodelista"/>
        <w:numPr>
          <w:ilvl w:val="0"/>
          <w:numId w:val="9"/>
        </w:numPr>
        <w:ind w:left="993" w:hanging="284"/>
        <w:rPr>
          <w:lang w:val="es-BO"/>
        </w:rPr>
      </w:pPr>
      <w:r w:rsidRPr="00305327">
        <w:rPr>
          <w:lang w:val="es-BO"/>
        </w:rPr>
        <w:t xml:space="preserve">Ubicación de los Instrumentos de Vibración: Según detalle antes incluido (por área de UBP), a continuación, la ubicación a tomar en cuenta para la instalación de los sensores y </w:t>
      </w:r>
      <w:proofErr w:type="spellStart"/>
      <w:r w:rsidRPr="00305327">
        <w:rPr>
          <w:lang w:val="es-BO"/>
        </w:rPr>
        <w:t>switch</w:t>
      </w:r>
      <w:proofErr w:type="spellEnd"/>
      <w:r w:rsidRPr="00305327">
        <w:rPr>
          <w:lang w:val="es-BO"/>
        </w:rPr>
        <w:t xml:space="preserve"> de vibración a implementar.</w:t>
      </w:r>
    </w:p>
    <w:p w14:paraId="0DFCA8CB" w14:textId="77777777" w:rsidR="00302081" w:rsidRDefault="00302081" w:rsidP="00302081">
      <w:pPr>
        <w:spacing w:line="276" w:lineRule="auto"/>
        <w:rPr>
          <w:lang w:val="es-BO"/>
        </w:rPr>
      </w:pPr>
    </w:p>
    <w:p w14:paraId="30E41FCE" w14:textId="77777777" w:rsidR="00302081" w:rsidRDefault="00302081" w:rsidP="00302081">
      <w:pPr>
        <w:spacing w:line="276" w:lineRule="auto"/>
        <w:rPr>
          <w:lang w:val="es-BO"/>
        </w:rPr>
      </w:pPr>
    </w:p>
    <w:p w14:paraId="3AA4F42F" w14:textId="77777777" w:rsidR="00302081" w:rsidRDefault="00302081" w:rsidP="00305327">
      <w:pPr>
        <w:spacing w:line="276" w:lineRule="auto"/>
        <w:ind w:left="993"/>
        <w:rPr>
          <w:lang w:val="es-BO"/>
        </w:rPr>
      </w:pPr>
      <w:r>
        <w:rPr>
          <w:b/>
          <w:bCs/>
          <w:noProof/>
          <w:lang w:val="es-BO" w:eastAsia="es-BO"/>
        </w:rPr>
        <w:drawing>
          <wp:inline distT="0" distB="0" distL="0" distR="0" wp14:anchorId="705F51ED" wp14:editId="1B99F1DA">
            <wp:extent cx="5537717" cy="2253615"/>
            <wp:effectExtent l="0" t="0" r="6350" b="0"/>
            <wp:docPr id="12" name="Imagen 12" descr="cid:image007.png@01DA43CF.73DA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7.png@01DA43CF.73DA7980"/>
                    <pic:cNvPicPr>
                      <a:picLocks noChangeAspect="1" noChangeArrowheads="1"/>
                    </pic:cNvPicPr>
                  </pic:nvPicPr>
                  <pic:blipFill rotWithShape="1">
                    <a:blip r:embed="rId24" r:link="rId25">
                      <a:extLst>
                        <a:ext uri="{28A0092B-C50C-407E-A947-70E740481C1C}">
                          <a14:useLocalDpi xmlns:a14="http://schemas.microsoft.com/office/drawing/2010/main" val="0"/>
                        </a:ext>
                      </a:extLst>
                    </a:blip>
                    <a:srcRect l="4373"/>
                    <a:stretch/>
                  </pic:blipFill>
                  <pic:spPr bwMode="auto">
                    <a:xfrm>
                      <a:off x="0" y="0"/>
                      <a:ext cx="5538577" cy="2253965"/>
                    </a:xfrm>
                    <a:prstGeom prst="rect">
                      <a:avLst/>
                    </a:prstGeom>
                    <a:noFill/>
                    <a:ln>
                      <a:noFill/>
                    </a:ln>
                    <a:extLst>
                      <a:ext uri="{53640926-AAD7-44D8-BBD7-CCE9431645EC}">
                        <a14:shadowObscured xmlns:a14="http://schemas.microsoft.com/office/drawing/2010/main"/>
                      </a:ext>
                    </a:extLst>
                  </pic:spPr>
                </pic:pic>
              </a:graphicData>
            </a:graphic>
          </wp:inline>
        </w:drawing>
      </w:r>
    </w:p>
    <w:p w14:paraId="65387A73" w14:textId="77777777" w:rsidR="00302081" w:rsidRPr="00410D91" w:rsidRDefault="00302081" w:rsidP="00305327">
      <w:pPr>
        <w:spacing w:line="276" w:lineRule="auto"/>
        <w:ind w:left="993"/>
        <w:rPr>
          <w:lang w:val="es-BO"/>
        </w:rPr>
      </w:pPr>
      <w:r w:rsidRPr="00410D91">
        <w:rPr>
          <w:lang w:val="es-BO"/>
        </w:rPr>
        <w:t xml:space="preserve">Motor:        </w:t>
      </w:r>
    </w:p>
    <w:p w14:paraId="42BE83A4" w14:textId="77777777" w:rsidR="00302081" w:rsidRPr="00EE381C" w:rsidRDefault="00302081" w:rsidP="00305327">
      <w:pPr>
        <w:pStyle w:val="Prrafodelista"/>
        <w:numPr>
          <w:ilvl w:val="0"/>
          <w:numId w:val="40"/>
        </w:numPr>
        <w:spacing w:line="276" w:lineRule="auto"/>
        <w:ind w:left="1560"/>
        <w:contextualSpacing/>
        <w:rPr>
          <w:lang w:val="es-BO"/>
        </w:rPr>
      </w:pPr>
      <w:r w:rsidRPr="00EE381C">
        <w:rPr>
          <w:lang w:val="es-BO"/>
        </w:rPr>
        <w:t xml:space="preserve">Punto </w:t>
      </w:r>
      <w:proofErr w:type="gramStart"/>
      <w:r w:rsidRPr="00EE381C">
        <w:rPr>
          <w:lang w:val="es-BO"/>
        </w:rPr>
        <w:t>1 :</w:t>
      </w:r>
      <w:proofErr w:type="gramEnd"/>
      <w:r w:rsidRPr="00EE381C">
        <w:rPr>
          <w:lang w:val="es-BO"/>
        </w:rPr>
        <w:t xml:space="preserve"> Sensor de vibraci</w:t>
      </w:r>
      <w:r>
        <w:rPr>
          <w:lang w:val="es-BO"/>
        </w:rPr>
        <w:t>ón (Acelerómetro) IMI EX641B02. (1 pieza)</w:t>
      </w:r>
    </w:p>
    <w:p w14:paraId="21CCF9B4" w14:textId="77777777" w:rsidR="00302081" w:rsidRPr="00EE381C" w:rsidRDefault="00302081" w:rsidP="00305327">
      <w:pPr>
        <w:pStyle w:val="Prrafodelista"/>
        <w:numPr>
          <w:ilvl w:val="0"/>
          <w:numId w:val="40"/>
        </w:numPr>
        <w:spacing w:line="276" w:lineRule="auto"/>
        <w:ind w:left="1560"/>
        <w:contextualSpacing/>
        <w:rPr>
          <w:lang w:val="es-BO"/>
        </w:rPr>
      </w:pPr>
      <w:r w:rsidRPr="00EE381C">
        <w:rPr>
          <w:lang w:val="es-BO"/>
        </w:rPr>
        <w:t xml:space="preserve">Punto </w:t>
      </w:r>
      <w:proofErr w:type="gramStart"/>
      <w:r w:rsidRPr="00EE381C">
        <w:rPr>
          <w:lang w:val="es-BO"/>
        </w:rPr>
        <w:t>2 :</w:t>
      </w:r>
      <w:proofErr w:type="gramEnd"/>
      <w:r w:rsidRPr="00EE381C">
        <w:rPr>
          <w:lang w:val="es-BO"/>
        </w:rPr>
        <w:t xml:space="preserve"> </w:t>
      </w:r>
      <w:proofErr w:type="spellStart"/>
      <w:r w:rsidRPr="00EE381C">
        <w:rPr>
          <w:lang w:val="es-BO"/>
        </w:rPr>
        <w:t>Vibroswitch</w:t>
      </w:r>
      <w:proofErr w:type="spellEnd"/>
      <w:r w:rsidRPr="00EE381C">
        <w:rPr>
          <w:lang w:val="es-BO"/>
        </w:rPr>
        <w:t xml:space="preserve"> VS2 Series. </w:t>
      </w:r>
      <w:r>
        <w:rPr>
          <w:lang w:val="es-BO"/>
        </w:rPr>
        <w:t>(1 pieza)</w:t>
      </w:r>
    </w:p>
    <w:p w14:paraId="4F944109" w14:textId="77777777" w:rsidR="00302081" w:rsidRPr="00410D91" w:rsidRDefault="00302081" w:rsidP="00305327">
      <w:pPr>
        <w:spacing w:line="276" w:lineRule="auto"/>
        <w:ind w:left="993"/>
        <w:rPr>
          <w:lang w:val="es-BO"/>
        </w:rPr>
      </w:pPr>
      <w:r w:rsidRPr="00410D91">
        <w:rPr>
          <w:lang w:val="es-BO"/>
        </w:rPr>
        <w:t xml:space="preserve">Incrementadora:       </w:t>
      </w:r>
    </w:p>
    <w:p w14:paraId="058FDD86" w14:textId="77777777" w:rsidR="00302081" w:rsidRPr="00EE381C" w:rsidRDefault="00302081" w:rsidP="00305327">
      <w:pPr>
        <w:pStyle w:val="Prrafodelista"/>
        <w:numPr>
          <w:ilvl w:val="0"/>
          <w:numId w:val="41"/>
        </w:numPr>
        <w:spacing w:line="276" w:lineRule="auto"/>
        <w:ind w:left="1560"/>
        <w:contextualSpacing/>
        <w:rPr>
          <w:lang w:val="es-BO"/>
        </w:rPr>
      </w:pPr>
      <w:r w:rsidRPr="00EE381C">
        <w:rPr>
          <w:lang w:val="es-BO"/>
        </w:rPr>
        <w:t xml:space="preserve">Punto 3: IMI EX641B02. </w:t>
      </w:r>
      <w:r>
        <w:rPr>
          <w:lang w:val="es-BO"/>
        </w:rPr>
        <w:t>(1 pieza)</w:t>
      </w:r>
    </w:p>
    <w:p w14:paraId="7B321CB1" w14:textId="77777777" w:rsidR="00302081" w:rsidRPr="00EE381C" w:rsidRDefault="00302081" w:rsidP="00305327">
      <w:pPr>
        <w:pStyle w:val="Prrafodelista"/>
        <w:numPr>
          <w:ilvl w:val="0"/>
          <w:numId w:val="41"/>
        </w:numPr>
        <w:spacing w:line="276" w:lineRule="auto"/>
        <w:ind w:left="1560"/>
        <w:contextualSpacing/>
        <w:rPr>
          <w:lang w:val="es-BO"/>
        </w:rPr>
      </w:pPr>
      <w:r>
        <w:rPr>
          <w:lang w:val="es-BO"/>
        </w:rPr>
        <w:t>Punto 4: IMI EX641B02. (1 pieza)</w:t>
      </w:r>
    </w:p>
    <w:p w14:paraId="4C83A949" w14:textId="77777777" w:rsidR="00302081" w:rsidRPr="00EE381C" w:rsidRDefault="00302081" w:rsidP="00305327">
      <w:pPr>
        <w:pStyle w:val="Prrafodelista"/>
        <w:numPr>
          <w:ilvl w:val="0"/>
          <w:numId w:val="41"/>
        </w:numPr>
        <w:spacing w:line="276" w:lineRule="auto"/>
        <w:ind w:left="1560"/>
        <w:contextualSpacing/>
        <w:rPr>
          <w:lang w:val="es-BO"/>
        </w:rPr>
      </w:pPr>
      <w:r w:rsidRPr="00EE381C">
        <w:rPr>
          <w:lang w:val="es-BO"/>
        </w:rPr>
        <w:t xml:space="preserve">Punto 5: </w:t>
      </w:r>
      <w:proofErr w:type="spellStart"/>
      <w:r w:rsidRPr="00EE381C">
        <w:rPr>
          <w:lang w:val="es-BO"/>
        </w:rPr>
        <w:t>Vibroswitch</w:t>
      </w:r>
      <w:proofErr w:type="spellEnd"/>
      <w:r w:rsidRPr="00EE381C">
        <w:rPr>
          <w:lang w:val="es-BO"/>
        </w:rPr>
        <w:t xml:space="preserve"> VS2 Series. </w:t>
      </w:r>
      <w:r>
        <w:rPr>
          <w:lang w:val="es-BO"/>
        </w:rPr>
        <w:t>(1 pieza)</w:t>
      </w:r>
    </w:p>
    <w:p w14:paraId="7E2B8E23" w14:textId="77777777" w:rsidR="00B32DBC" w:rsidRDefault="00B32DBC" w:rsidP="00305327">
      <w:pPr>
        <w:spacing w:line="276" w:lineRule="auto"/>
        <w:ind w:left="993"/>
        <w:rPr>
          <w:lang w:val="es-BO"/>
        </w:rPr>
      </w:pPr>
    </w:p>
    <w:p w14:paraId="72024071" w14:textId="65D6D80E" w:rsidR="00302081" w:rsidRPr="00410D91" w:rsidRDefault="00302081" w:rsidP="00305327">
      <w:pPr>
        <w:spacing w:line="276" w:lineRule="auto"/>
        <w:ind w:left="993"/>
        <w:rPr>
          <w:lang w:val="es-BO"/>
        </w:rPr>
      </w:pPr>
      <w:r w:rsidRPr="00410D91">
        <w:rPr>
          <w:lang w:val="es-BO"/>
        </w:rPr>
        <w:lastRenderedPageBreak/>
        <w:t xml:space="preserve">Bomba:                  </w:t>
      </w:r>
    </w:p>
    <w:p w14:paraId="5B6F109B" w14:textId="77777777" w:rsidR="00302081" w:rsidRPr="00EE381C" w:rsidRDefault="00302081" w:rsidP="00305327">
      <w:pPr>
        <w:pStyle w:val="Prrafodelista"/>
        <w:numPr>
          <w:ilvl w:val="0"/>
          <w:numId w:val="42"/>
        </w:numPr>
        <w:spacing w:line="276" w:lineRule="auto"/>
        <w:ind w:left="1560"/>
        <w:contextualSpacing/>
        <w:rPr>
          <w:lang w:val="es-BO"/>
        </w:rPr>
      </w:pPr>
      <w:r w:rsidRPr="00EE381C">
        <w:rPr>
          <w:lang w:val="es-BO"/>
        </w:rPr>
        <w:t xml:space="preserve">Punto 6: </w:t>
      </w:r>
      <w:proofErr w:type="spellStart"/>
      <w:r w:rsidRPr="00EE381C">
        <w:rPr>
          <w:lang w:val="es-BO"/>
        </w:rPr>
        <w:t>Metrix</w:t>
      </w:r>
      <w:proofErr w:type="spellEnd"/>
      <w:r w:rsidRPr="00EE381C">
        <w:rPr>
          <w:lang w:val="es-BO"/>
        </w:rPr>
        <w:t xml:space="preserve"> MX 2034 (Modulo) y MX 8030 (Sensor de proximidad). Contiene dos sensores de proximidad X, Y. </w:t>
      </w:r>
      <w:r>
        <w:rPr>
          <w:lang w:val="es-BO"/>
        </w:rPr>
        <w:t>(2 piezas)</w:t>
      </w:r>
    </w:p>
    <w:p w14:paraId="4EDCF754" w14:textId="77777777" w:rsidR="00302081" w:rsidRPr="00EE381C" w:rsidRDefault="00302081" w:rsidP="00305327">
      <w:pPr>
        <w:pStyle w:val="Prrafodelista"/>
        <w:numPr>
          <w:ilvl w:val="0"/>
          <w:numId w:val="42"/>
        </w:numPr>
        <w:spacing w:line="276" w:lineRule="auto"/>
        <w:ind w:left="1560"/>
        <w:contextualSpacing/>
        <w:rPr>
          <w:lang w:val="es-BO"/>
        </w:rPr>
      </w:pPr>
      <w:r w:rsidRPr="00EE381C">
        <w:rPr>
          <w:lang w:val="es-BO"/>
        </w:rPr>
        <w:t xml:space="preserve">Punto 7: </w:t>
      </w:r>
      <w:proofErr w:type="spellStart"/>
      <w:r w:rsidRPr="00EE381C">
        <w:rPr>
          <w:lang w:val="es-BO"/>
        </w:rPr>
        <w:t>Metrix</w:t>
      </w:r>
      <w:proofErr w:type="spellEnd"/>
      <w:r w:rsidRPr="00EE381C">
        <w:rPr>
          <w:lang w:val="es-BO"/>
        </w:rPr>
        <w:t xml:space="preserve"> MX 2034 (Modulo) y MX 8030 (Sensor de proximidad). Contiene dos sensores de proximidad X, Y. </w:t>
      </w:r>
      <w:r>
        <w:rPr>
          <w:lang w:val="es-BO"/>
        </w:rPr>
        <w:t>(2 piezas)</w:t>
      </w:r>
    </w:p>
    <w:p w14:paraId="0E09365F" w14:textId="77777777" w:rsidR="00302081" w:rsidRDefault="00302081" w:rsidP="00302081">
      <w:pPr>
        <w:spacing w:line="276" w:lineRule="auto"/>
        <w:rPr>
          <w:b/>
          <w:lang w:val="es-BO"/>
        </w:rPr>
      </w:pPr>
    </w:p>
    <w:p w14:paraId="35238AD7" w14:textId="5C5AF9FD" w:rsidR="00302081" w:rsidRPr="00305327" w:rsidRDefault="00302081" w:rsidP="00305327">
      <w:pPr>
        <w:pStyle w:val="Prrafodelista"/>
        <w:numPr>
          <w:ilvl w:val="0"/>
          <w:numId w:val="9"/>
        </w:numPr>
        <w:ind w:left="993" w:hanging="284"/>
        <w:rPr>
          <w:lang w:val="es-BO"/>
        </w:rPr>
      </w:pPr>
      <w:r w:rsidRPr="00305327">
        <w:rPr>
          <w:lang w:val="es-BO"/>
        </w:rPr>
        <w:t xml:space="preserve">Cajas de Conexiones Instrumentación / Eléctrica: Todas las señales de los instrumentos / equipos a reemplazar/ implementar de la UBP, serán concentradas en cajas de conexiones instalados en el </w:t>
      </w:r>
      <w:proofErr w:type="spellStart"/>
      <w:r w:rsidRPr="00305327">
        <w:rPr>
          <w:lang w:val="es-BO"/>
        </w:rPr>
        <w:t>skid</w:t>
      </w:r>
      <w:proofErr w:type="spellEnd"/>
      <w:r w:rsidRPr="00305327">
        <w:rPr>
          <w:lang w:val="es-BO"/>
        </w:rPr>
        <w:t xml:space="preserve"> de la UBP o adosado al mismo, para desde allí, sean integradas al Gabinete de Control de la UBP. Las cajas de conexiones serán al menos 2 piezas en las dimensiones según requerimientos de señales, con sus respectivas reservas, contando con borneras, </w:t>
      </w:r>
      <w:proofErr w:type="spellStart"/>
      <w:r w:rsidRPr="00305327">
        <w:rPr>
          <w:lang w:val="es-BO"/>
        </w:rPr>
        <w:t>tag</w:t>
      </w:r>
      <w:proofErr w:type="spellEnd"/>
      <w:r w:rsidRPr="00305327">
        <w:rPr>
          <w:lang w:val="es-BO"/>
        </w:rPr>
        <w:t xml:space="preserve">, </w:t>
      </w:r>
      <w:proofErr w:type="spellStart"/>
      <w:r w:rsidRPr="00305327">
        <w:rPr>
          <w:lang w:val="es-BO"/>
        </w:rPr>
        <w:t>etc</w:t>
      </w:r>
      <w:proofErr w:type="spellEnd"/>
      <w:r w:rsidRPr="00305327">
        <w:rPr>
          <w:lang w:val="es-BO"/>
        </w:rPr>
        <w:t>, según planos de ingeniería, aptas para montaje en intemperie (</w:t>
      </w:r>
      <w:proofErr w:type="spellStart"/>
      <w:r w:rsidRPr="00305327">
        <w:rPr>
          <w:lang w:val="es-BO"/>
        </w:rPr>
        <w:t>Weather-proof</w:t>
      </w:r>
      <w:proofErr w:type="spellEnd"/>
      <w:r w:rsidRPr="00305327">
        <w:rPr>
          <w:lang w:val="es-BO"/>
        </w:rPr>
        <w:t xml:space="preserve">) y en áreas de riesgo Clase 1 </w:t>
      </w:r>
      <w:proofErr w:type="spellStart"/>
      <w:r w:rsidRPr="00305327">
        <w:rPr>
          <w:lang w:val="es-BO"/>
        </w:rPr>
        <w:t>Div</w:t>
      </w:r>
      <w:proofErr w:type="spellEnd"/>
      <w:r w:rsidRPr="00305327">
        <w:rPr>
          <w:lang w:val="es-BO"/>
        </w:rPr>
        <w:t xml:space="preserve"> 2.</w:t>
      </w:r>
    </w:p>
    <w:p w14:paraId="5CD09A24" w14:textId="2CEAB02E" w:rsidR="00302081" w:rsidRPr="00305327" w:rsidRDefault="00302081" w:rsidP="00305327">
      <w:pPr>
        <w:pStyle w:val="Prrafodelista"/>
        <w:numPr>
          <w:ilvl w:val="0"/>
          <w:numId w:val="9"/>
        </w:numPr>
        <w:ind w:left="993" w:hanging="284"/>
        <w:rPr>
          <w:lang w:val="es-BO"/>
        </w:rPr>
      </w:pPr>
      <w:r w:rsidRPr="00305327">
        <w:rPr>
          <w:lang w:val="es-BO"/>
        </w:rPr>
        <w:t>Gabinete y Sistema de Control de la UPB</w:t>
      </w:r>
      <w:r w:rsidR="00305327">
        <w:rPr>
          <w:lang w:val="es-BO"/>
        </w:rPr>
        <w:t xml:space="preserve">: </w:t>
      </w:r>
      <w:r w:rsidRPr="00305327">
        <w:rPr>
          <w:lang w:val="es-BO"/>
        </w:rPr>
        <w:t>A continuación, las consideraciones a tomar en cuenta para la provisión del Contratista:</w:t>
      </w:r>
    </w:p>
    <w:p w14:paraId="49B6393C" w14:textId="77777777" w:rsidR="00302081" w:rsidRDefault="00302081" w:rsidP="00305327">
      <w:pPr>
        <w:pStyle w:val="Prrafodelista"/>
        <w:numPr>
          <w:ilvl w:val="0"/>
          <w:numId w:val="39"/>
        </w:numPr>
        <w:spacing w:line="276" w:lineRule="auto"/>
        <w:ind w:left="1560"/>
        <w:contextualSpacing/>
        <w:rPr>
          <w:lang w:val="es-BO"/>
        </w:rPr>
      </w:pPr>
      <w:r w:rsidRPr="00B56372">
        <w:rPr>
          <w:lang w:val="es-BO"/>
        </w:rPr>
        <w:t xml:space="preserve">Gabinete </w:t>
      </w:r>
      <w:r>
        <w:rPr>
          <w:lang w:val="es-BO"/>
        </w:rPr>
        <w:t xml:space="preserve">con dimensiones de acuerdo a los requerimientos de equipamiento interno, incluido sus reservas y espacio de ventilación, </w:t>
      </w:r>
      <w:r w:rsidRPr="00F75D18">
        <w:rPr>
          <w:lang w:val="es-BO"/>
        </w:rPr>
        <w:t xml:space="preserve">IP65, Chapa de acero, con espesores de 1,5 - 2 mm en armazón y puertas, panel </w:t>
      </w:r>
      <w:proofErr w:type="spellStart"/>
      <w:r w:rsidRPr="00F75D18">
        <w:rPr>
          <w:lang w:val="es-BO"/>
        </w:rPr>
        <w:t>autosoportado</w:t>
      </w:r>
      <w:proofErr w:type="spellEnd"/>
      <w:r w:rsidRPr="00F75D18">
        <w:rPr>
          <w:lang w:val="es-BO"/>
        </w:rPr>
        <w:t xml:space="preserve"> (zócalo 10 cm), cone</w:t>
      </w:r>
      <w:r>
        <w:rPr>
          <w:lang w:val="es-BO"/>
        </w:rPr>
        <w:t>xión a tierra, Luminaria 24 VDC,</w:t>
      </w:r>
      <w:r w:rsidRPr="00F75D18">
        <w:rPr>
          <w:lang w:val="es-BO"/>
        </w:rPr>
        <w:t xml:space="preserve"> con tratamiento anticorrosión y pintura electrostática, con ventilación forzada 24 VDC y termostato de control de activación. </w:t>
      </w:r>
      <w:r>
        <w:rPr>
          <w:lang w:val="es-BO"/>
        </w:rPr>
        <w:t xml:space="preserve">Con baliza externa, para alarma de diferentes eventos. </w:t>
      </w:r>
      <w:r w:rsidRPr="00F75D18">
        <w:rPr>
          <w:lang w:val="es-BO"/>
        </w:rPr>
        <w:t>Con anillos de izaje.</w:t>
      </w:r>
      <w:r>
        <w:rPr>
          <w:lang w:val="es-BO"/>
        </w:rPr>
        <w:t xml:space="preserve"> Apto </w:t>
      </w:r>
      <w:r w:rsidRPr="00B56372">
        <w:rPr>
          <w:lang w:val="es-BO"/>
        </w:rPr>
        <w:t xml:space="preserve">para </w:t>
      </w:r>
      <w:r>
        <w:rPr>
          <w:lang w:val="es-BO"/>
        </w:rPr>
        <w:t xml:space="preserve">montaje en </w:t>
      </w:r>
      <w:r w:rsidRPr="00B56372">
        <w:rPr>
          <w:lang w:val="es-BO"/>
        </w:rPr>
        <w:t>intemperie (</w:t>
      </w:r>
      <w:proofErr w:type="spellStart"/>
      <w:r w:rsidRPr="00B56372">
        <w:rPr>
          <w:lang w:val="es-BO"/>
        </w:rPr>
        <w:t>Weather-proof</w:t>
      </w:r>
      <w:proofErr w:type="spellEnd"/>
      <w:r w:rsidRPr="00B56372">
        <w:rPr>
          <w:lang w:val="es-BO"/>
        </w:rPr>
        <w:t xml:space="preserve">) y en áreas de riesgo Clase 1 </w:t>
      </w:r>
      <w:proofErr w:type="spellStart"/>
      <w:r w:rsidRPr="00B56372">
        <w:rPr>
          <w:lang w:val="es-BO"/>
        </w:rPr>
        <w:t>Div</w:t>
      </w:r>
      <w:proofErr w:type="spellEnd"/>
      <w:r w:rsidRPr="00B56372">
        <w:rPr>
          <w:lang w:val="es-BO"/>
        </w:rPr>
        <w:t xml:space="preserve"> 2.</w:t>
      </w:r>
      <w:r>
        <w:rPr>
          <w:lang w:val="es-BO"/>
        </w:rPr>
        <w:t xml:space="preserve"> </w:t>
      </w:r>
      <w:r w:rsidRPr="00B56372">
        <w:rPr>
          <w:lang w:val="es-BO"/>
        </w:rPr>
        <w:t xml:space="preserve">Su instalación será cerca al </w:t>
      </w:r>
      <w:proofErr w:type="spellStart"/>
      <w:r w:rsidRPr="00B56372">
        <w:rPr>
          <w:lang w:val="es-BO"/>
        </w:rPr>
        <w:t>skid</w:t>
      </w:r>
      <w:proofErr w:type="spellEnd"/>
      <w:r w:rsidRPr="00B56372">
        <w:rPr>
          <w:lang w:val="es-BO"/>
        </w:rPr>
        <w:t xml:space="preserve"> de la UBP al interior de la sala de bombas. </w:t>
      </w:r>
    </w:p>
    <w:p w14:paraId="6EBE8AAF" w14:textId="77777777" w:rsidR="00302081" w:rsidRDefault="00302081" w:rsidP="00305327">
      <w:pPr>
        <w:pStyle w:val="Prrafodelista"/>
        <w:numPr>
          <w:ilvl w:val="0"/>
          <w:numId w:val="39"/>
        </w:numPr>
        <w:spacing w:line="276" w:lineRule="auto"/>
        <w:ind w:left="1560"/>
        <w:contextualSpacing/>
        <w:rPr>
          <w:lang w:val="es-BO"/>
        </w:rPr>
      </w:pPr>
      <w:r w:rsidRPr="00B56372">
        <w:rPr>
          <w:lang w:val="es-BO"/>
        </w:rPr>
        <w:t xml:space="preserve">Controlador marca SCHNEIDER, modelo M580, versión Estándar incluidos módulos respectivos, o equivalente en la marca Allen Bradley con PLC Control </w:t>
      </w:r>
      <w:proofErr w:type="spellStart"/>
      <w:r w:rsidRPr="00B56372">
        <w:rPr>
          <w:lang w:val="es-BO"/>
        </w:rPr>
        <w:t>Logix</w:t>
      </w:r>
      <w:proofErr w:type="spellEnd"/>
      <w:r>
        <w:rPr>
          <w:lang w:val="es-BO"/>
        </w:rPr>
        <w:t>,</w:t>
      </w:r>
    </w:p>
    <w:p w14:paraId="1EDB5E40" w14:textId="77777777" w:rsidR="00302081" w:rsidRDefault="00302081" w:rsidP="00305327">
      <w:pPr>
        <w:pStyle w:val="Prrafodelista"/>
        <w:numPr>
          <w:ilvl w:val="0"/>
          <w:numId w:val="39"/>
        </w:numPr>
        <w:spacing w:line="276" w:lineRule="auto"/>
        <w:ind w:left="1560"/>
        <w:contextualSpacing/>
        <w:rPr>
          <w:lang w:val="es-BO"/>
        </w:rPr>
      </w:pPr>
      <w:r>
        <w:rPr>
          <w:lang w:val="es-BO"/>
        </w:rPr>
        <w:t>El PLC de control debe concentrar todas las señales de la UBP (motor, caja incrementadora, bomba, etc.), incluye señales mediante comunicación Ethernet o serial.</w:t>
      </w:r>
    </w:p>
    <w:p w14:paraId="60BB8EB2" w14:textId="77777777" w:rsidR="00302081" w:rsidRPr="00531942" w:rsidRDefault="00302081" w:rsidP="00305327">
      <w:pPr>
        <w:pStyle w:val="Prrafodelista"/>
        <w:numPr>
          <w:ilvl w:val="0"/>
          <w:numId w:val="39"/>
        </w:numPr>
        <w:spacing w:line="276" w:lineRule="auto"/>
        <w:ind w:left="1560"/>
        <w:contextualSpacing/>
        <w:rPr>
          <w:lang w:val="es-BO"/>
        </w:rPr>
      </w:pPr>
      <w:r w:rsidRPr="00531942">
        <w:rPr>
          <w:lang w:val="es-BO"/>
        </w:rPr>
        <w:t xml:space="preserve">Se dispondrá de un HMI local en parte frontal del gabinete tipo Versa View 1500, o equivalente DELTA, para visualización, monitoreo u operación de la UBP. </w:t>
      </w:r>
      <w:r>
        <w:rPr>
          <w:lang w:val="es-BO"/>
        </w:rPr>
        <w:t xml:space="preserve">Se dispondrá como mínimo las </w:t>
      </w:r>
      <w:r w:rsidRPr="00531942">
        <w:rPr>
          <w:lang w:val="es-BO"/>
        </w:rPr>
        <w:t xml:space="preserve">pantallas </w:t>
      </w:r>
      <w:r>
        <w:rPr>
          <w:lang w:val="es-BO"/>
        </w:rPr>
        <w:t>indicadas en Bases de Diseño de la Ing. Conceptual (Anexo E-1)</w:t>
      </w:r>
      <w:r w:rsidRPr="00531942">
        <w:rPr>
          <w:lang w:val="es-BO"/>
        </w:rPr>
        <w:t xml:space="preserve"> </w:t>
      </w:r>
    </w:p>
    <w:p w14:paraId="165E2D84" w14:textId="77777777" w:rsidR="00302081" w:rsidRDefault="00302081" w:rsidP="00305327">
      <w:pPr>
        <w:pStyle w:val="Prrafodelista"/>
        <w:numPr>
          <w:ilvl w:val="0"/>
          <w:numId w:val="39"/>
        </w:numPr>
        <w:spacing w:line="276" w:lineRule="auto"/>
        <w:ind w:left="1560"/>
        <w:contextualSpacing/>
        <w:rPr>
          <w:lang w:val="es-BO"/>
        </w:rPr>
      </w:pPr>
      <w:r>
        <w:rPr>
          <w:lang w:val="es-BO"/>
        </w:rPr>
        <w:t>Todas las señales enlazadas en el PLC de la UBP, deben ser integradas para visualización, monitoreo y operación desde HMI de Sala de Control de la Terminal / Estación Intermedia (modo remoto).</w:t>
      </w:r>
    </w:p>
    <w:p w14:paraId="3604D52E" w14:textId="77777777" w:rsidR="00302081" w:rsidRDefault="00302081" w:rsidP="00305327">
      <w:pPr>
        <w:pStyle w:val="Prrafodelista"/>
        <w:numPr>
          <w:ilvl w:val="0"/>
          <w:numId w:val="39"/>
        </w:numPr>
        <w:spacing w:line="276" w:lineRule="auto"/>
        <w:ind w:left="1560"/>
        <w:contextualSpacing/>
        <w:rPr>
          <w:lang w:val="es-BO"/>
        </w:rPr>
      </w:pPr>
      <w:r>
        <w:rPr>
          <w:lang w:val="es-BO"/>
        </w:rPr>
        <w:t xml:space="preserve">Tensión del equipamiento del gabinete, </w:t>
      </w:r>
      <w:r w:rsidRPr="00B56372">
        <w:rPr>
          <w:lang w:val="es-BO"/>
        </w:rPr>
        <w:t xml:space="preserve">24 VDC. </w:t>
      </w:r>
    </w:p>
    <w:p w14:paraId="72731056" w14:textId="77777777" w:rsidR="00302081" w:rsidRDefault="00302081" w:rsidP="00305327">
      <w:pPr>
        <w:pStyle w:val="Prrafodelista"/>
        <w:numPr>
          <w:ilvl w:val="0"/>
          <w:numId w:val="39"/>
        </w:numPr>
        <w:spacing w:line="276" w:lineRule="auto"/>
        <w:ind w:left="1560"/>
        <w:contextualSpacing/>
        <w:rPr>
          <w:lang w:val="es-BO"/>
        </w:rPr>
      </w:pPr>
      <w:r w:rsidRPr="00F3420C">
        <w:rPr>
          <w:lang w:val="es-BO"/>
        </w:rPr>
        <w:t xml:space="preserve">El </w:t>
      </w:r>
      <w:r>
        <w:rPr>
          <w:lang w:val="es-BO"/>
        </w:rPr>
        <w:t xml:space="preserve">PLC de control </w:t>
      </w:r>
      <w:r w:rsidRPr="00F3420C">
        <w:rPr>
          <w:lang w:val="es-BO"/>
        </w:rPr>
        <w:t>tendrá</w:t>
      </w:r>
      <w:r>
        <w:rPr>
          <w:lang w:val="es-BO"/>
        </w:rPr>
        <w:t xml:space="preserve"> implementada la lógica de arranque, operación en sus diferentes modos </w:t>
      </w:r>
      <w:r w:rsidRPr="00F3420C">
        <w:rPr>
          <w:lang w:val="es-BO"/>
        </w:rPr>
        <w:t xml:space="preserve">y paro </w:t>
      </w:r>
      <w:r>
        <w:rPr>
          <w:lang w:val="es-BO"/>
        </w:rPr>
        <w:t>de la UBP (normal y de emergencia). En etapa inicial de ingeniería, en coordinación con YPFB TR se definirá la lógica de operación a implementar o programar en el PLC, siendo responsabilidad del Contratista considerar los diferentes criterios de diseño y lógica segura del sistema.</w:t>
      </w:r>
    </w:p>
    <w:p w14:paraId="4346B026" w14:textId="77777777" w:rsidR="00302081" w:rsidRDefault="00302081" w:rsidP="00305327">
      <w:pPr>
        <w:pStyle w:val="Prrafodelista"/>
        <w:numPr>
          <w:ilvl w:val="0"/>
          <w:numId w:val="39"/>
        </w:numPr>
        <w:spacing w:line="276" w:lineRule="auto"/>
        <w:ind w:left="1560"/>
        <w:contextualSpacing/>
        <w:rPr>
          <w:lang w:val="es-BO"/>
        </w:rPr>
      </w:pPr>
      <w:r>
        <w:rPr>
          <w:lang w:val="es-BO"/>
        </w:rPr>
        <w:t xml:space="preserve">El PLC de control de UPB debe tener la capacidad de integración de todas las señales mediante comunicación Ethernet o Fibra Óptica con el PLC de Control, y desde este a las HMI de Sala de Control, para su monitoreo y operación remota. </w:t>
      </w:r>
    </w:p>
    <w:p w14:paraId="09E073DB" w14:textId="77777777" w:rsidR="00302081" w:rsidRDefault="00302081" w:rsidP="00305327">
      <w:pPr>
        <w:pStyle w:val="Prrafodelista"/>
        <w:numPr>
          <w:ilvl w:val="0"/>
          <w:numId w:val="39"/>
        </w:numPr>
        <w:spacing w:line="276" w:lineRule="auto"/>
        <w:ind w:left="1560"/>
        <w:contextualSpacing/>
        <w:rPr>
          <w:lang w:val="es-BO"/>
        </w:rPr>
      </w:pPr>
      <w:r w:rsidRPr="00F3420C">
        <w:rPr>
          <w:lang w:val="es-BO"/>
        </w:rPr>
        <w:t>El sistema de control será suministrado completamente configurado y programado</w:t>
      </w:r>
      <w:r>
        <w:rPr>
          <w:lang w:val="es-BO"/>
        </w:rPr>
        <w:t xml:space="preserve"> por el Contratista</w:t>
      </w:r>
      <w:r w:rsidRPr="00F3420C">
        <w:rPr>
          <w:lang w:val="es-BO"/>
        </w:rPr>
        <w:t>, el mismo será probado en las pruebas FAT (presenciadas) y SAT en el momento de la puesta en marcha.</w:t>
      </w:r>
      <w:r>
        <w:rPr>
          <w:lang w:val="es-BO"/>
        </w:rPr>
        <w:t xml:space="preserve"> </w:t>
      </w:r>
    </w:p>
    <w:p w14:paraId="02C94811" w14:textId="77777777" w:rsidR="00302081" w:rsidRDefault="00302081" w:rsidP="00305327">
      <w:pPr>
        <w:pStyle w:val="Prrafodelista"/>
        <w:numPr>
          <w:ilvl w:val="0"/>
          <w:numId w:val="39"/>
        </w:numPr>
        <w:spacing w:line="276" w:lineRule="auto"/>
        <w:ind w:left="1560"/>
        <w:contextualSpacing/>
        <w:rPr>
          <w:lang w:val="es-BO"/>
        </w:rPr>
      </w:pPr>
      <w:r>
        <w:rPr>
          <w:lang w:val="es-BO"/>
        </w:rPr>
        <w:t>Lista referencial de materiales principales, con marca Schneider y su equivalencia en Allen Bradley, sujeta a verificación y cambio en etapa de ingeniería e implementación.</w:t>
      </w:r>
    </w:p>
    <w:p w14:paraId="7EDE6DCB" w14:textId="77777777" w:rsidR="00302081" w:rsidRPr="00EE381C" w:rsidRDefault="00302081" w:rsidP="00305327">
      <w:pPr>
        <w:pStyle w:val="Prrafodelista"/>
        <w:spacing w:line="276" w:lineRule="auto"/>
        <w:ind w:left="1560"/>
        <w:rPr>
          <w:lang w:val="es-BO"/>
        </w:rPr>
      </w:pPr>
    </w:p>
    <w:p w14:paraId="3626F8BD" w14:textId="77777777" w:rsidR="00302081" w:rsidRDefault="00302081" w:rsidP="00305327">
      <w:pPr>
        <w:spacing w:line="276" w:lineRule="auto"/>
        <w:ind w:left="1560"/>
        <w:rPr>
          <w:lang w:val="es-BO"/>
        </w:rPr>
      </w:pPr>
      <w:r w:rsidRPr="00F3420C">
        <w:rPr>
          <w:noProof/>
          <w:lang w:val="es-BO" w:eastAsia="es-BO"/>
        </w:rPr>
        <w:lastRenderedPageBreak/>
        <w:drawing>
          <wp:inline distT="0" distB="0" distL="0" distR="0" wp14:anchorId="3827A664" wp14:editId="64272D3B">
            <wp:extent cx="5308600" cy="3596148"/>
            <wp:effectExtent l="0" t="0" r="635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6027" cy="3601179"/>
                    </a:xfrm>
                    <a:prstGeom prst="rect">
                      <a:avLst/>
                    </a:prstGeom>
                    <a:noFill/>
                    <a:ln>
                      <a:noFill/>
                    </a:ln>
                  </pic:spPr>
                </pic:pic>
              </a:graphicData>
            </a:graphic>
          </wp:inline>
        </w:drawing>
      </w:r>
    </w:p>
    <w:p w14:paraId="10213C1C" w14:textId="77777777" w:rsidR="00302081" w:rsidRDefault="00302081" w:rsidP="00302081">
      <w:pPr>
        <w:spacing w:line="276" w:lineRule="auto"/>
        <w:rPr>
          <w:lang w:val="es-BO"/>
        </w:rPr>
      </w:pPr>
    </w:p>
    <w:p w14:paraId="63AA9564" w14:textId="38D1C7AC" w:rsidR="004A51D6" w:rsidRPr="009A27E3" w:rsidRDefault="00B6711B" w:rsidP="00B6711B">
      <w:pPr>
        <w:pStyle w:val="Prrafodelista"/>
        <w:ind w:left="1429"/>
        <w:jc w:val="center"/>
        <w:rPr>
          <w:rFonts w:cs="Arial"/>
          <w:szCs w:val="20"/>
          <w:lang w:val="es-BO"/>
        </w:rPr>
      </w:pPr>
      <w:r>
        <w:rPr>
          <w:rFonts w:cs="Arial"/>
          <w:szCs w:val="20"/>
          <w:lang w:val="es-BO"/>
        </w:rPr>
        <w:t>--------- x ---------</w:t>
      </w:r>
    </w:p>
    <w:sectPr w:rsidR="004A51D6" w:rsidRPr="009A27E3" w:rsidSect="001A024F">
      <w:headerReference w:type="default" r:id="rId27"/>
      <w:headerReference w:type="first" r:id="rId28"/>
      <w:footerReference w:type="first" r:id="rId29"/>
      <w:pgSz w:w="12240" w:h="15840" w:code="119"/>
      <w:pgMar w:top="2552" w:right="851" w:bottom="1134" w:left="851" w:header="799" w:footer="851" w:gutter="28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02EE73" w14:textId="77777777" w:rsidR="00443CD4" w:rsidRDefault="00443CD4" w:rsidP="007E5062">
      <w:pPr>
        <w:pStyle w:val="Encabezado"/>
      </w:pPr>
      <w:r>
        <w:separator/>
      </w:r>
    </w:p>
  </w:endnote>
  <w:endnote w:type="continuationSeparator" w:id="0">
    <w:p w14:paraId="6E86B156" w14:textId="77777777" w:rsidR="00443CD4" w:rsidRDefault="00443CD4" w:rsidP="007E5062">
      <w:pPr>
        <w:pStyle w:val="Encabezad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Humnst777 Lt BT">
    <w:altName w:val="Lucida Sans Unicode"/>
    <w:charset w:val="00"/>
    <w:family w:val="swiss"/>
    <w:pitch w:val="variable"/>
    <w:sig w:usb0="00000001" w:usb1="00000000" w:usb2="00000000" w:usb3="00000000" w:csb0="0000001B" w:csb1="00000000"/>
  </w:font>
  <w:font w:name="MS Mincho">
    <w:altName w:val="Yu Gothic UI"/>
    <w:panose1 w:val="02020609040205080304"/>
    <w:charset w:val="80"/>
    <w:family w:val="modern"/>
    <w:pitch w:val="fixed"/>
    <w:sig w:usb0="E00002FF" w:usb1="6AC7FDFB" w:usb2="08000012" w:usb3="00000000" w:csb0="0002009F" w:csb1="00000000"/>
  </w:font>
  <w:font w:name="David">
    <w:altName w:val="Malgun Gothic Semilight"/>
    <w:charset w:val="00"/>
    <w:family w:val="swiss"/>
    <w:pitch w:val="variable"/>
    <w:sig w:usb0="00000000" w:usb1="00000000" w:usb2="00000000" w:usb3="00000000" w:csb0="00000021" w:csb1="00000000"/>
  </w:font>
  <w:font w:name="Arial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2BE22" w14:textId="70CE46FB" w:rsidR="00443CD4" w:rsidRDefault="00443CD4">
    <w:pPr>
      <w:pStyle w:val="Piedepgina"/>
    </w:pPr>
    <w:r>
      <w:rPr>
        <w:noProof/>
        <w:lang w:val="es-BO" w:eastAsia="es-BO"/>
      </w:rPr>
      <mc:AlternateContent>
        <mc:Choice Requires="wps">
          <w:drawing>
            <wp:anchor distT="0" distB="0" distL="114300" distR="114300" simplePos="0" relativeHeight="251656192" behindDoc="0" locked="0" layoutInCell="1" allowOverlap="1" wp14:anchorId="229319B2" wp14:editId="6E0302BD">
              <wp:simplePos x="0" y="0"/>
              <wp:positionH relativeFrom="column">
                <wp:posOffset>-1919</wp:posOffset>
              </wp:positionH>
              <wp:positionV relativeFrom="paragraph">
                <wp:posOffset>-1166814</wp:posOffset>
              </wp:positionV>
              <wp:extent cx="6738936" cy="1107730"/>
              <wp:effectExtent l="0" t="0" r="5080" b="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8936" cy="1107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554"/>
                            <w:gridCol w:w="2782"/>
                          </w:tblGrid>
                          <w:tr w:rsidR="00443CD4" w:rsidRPr="00245188" w14:paraId="6B4213F9" w14:textId="77777777" w:rsidTr="003E3229">
                            <w:trPr>
                              <w:trHeight w:val="1460"/>
                            </w:trPr>
                            <w:tc>
                              <w:tcPr>
                                <w:tcW w:w="2870" w:type="dxa"/>
                              </w:tcPr>
                              <w:p w14:paraId="3ADA4DD3" w14:textId="29D3E46D" w:rsidR="00443CD4" w:rsidRPr="00245188" w:rsidRDefault="00443CD4" w:rsidP="00765B3F">
                                <w:pPr>
                                  <w:jc w:val="center"/>
                                  <w:rPr>
                                    <w:rFonts w:cs="Arial"/>
                                    <w:b/>
                                    <w:bCs/>
                                    <w:sz w:val="16"/>
                                    <w:szCs w:val="16"/>
                                  </w:rPr>
                                </w:pPr>
                                <w:r>
                                  <w:rPr>
                                    <w:rFonts w:cs="Arial"/>
                                    <w:b/>
                                    <w:bCs/>
                                    <w:sz w:val="16"/>
                                    <w:szCs w:val="16"/>
                                  </w:rPr>
                                  <w:t>Elaborado por:</w:t>
                                </w:r>
                              </w:p>
                            </w:tc>
                            <w:tc>
                              <w:tcPr>
                                <w:tcW w:w="4554" w:type="dxa"/>
                              </w:tcPr>
                              <w:p w14:paraId="4443670F" w14:textId="74FF4DB3" w:rsidR="00443CD4" w:rsidRPr="00245188" w:rsidRDefault="00443CD4" w:rsidP="00765B3F">
                                <w:pPr>
                                  <w:jc w:val="center"/>
                                  <w:rPr>
                                    <w:rFonts w:cs="Arial"/>
                                    <w:b/>
                                    <w:bCs/>
                                    <w:sz w:val="16"/>
                                    <w:szCs w:val="16"/>
                                  </w:rPr>
                                </w:pPr>
                                <w:r>
                                  <w:rPr>
                                    <w:rFonts w:cs="Arial"/>
                                    <w:b/>
                                    <w:bCs/>
                                    <w:sz w:val="16"/>
                                    <w:szCs w:val="16"/>
                                  </w:rPr>
                                  <w:t>Revisado por:</w:t>
                                </w:r>
                              </w:p>
                            </w:tc>
                            <w:tc>
                              <w:tcPr>
                                <w:tcW w:w="2782" w:type="dxa"/>
                              </w:tcPr>
                              <w:p w14:paraId="7C0434EB" w14:textId="4C3A63EE" w:rsidR="00443CD4" w:rsidRPr="00245188" w:rsidRDefault="00443CD4" w:rsidP="00765B3F">
                                <w:pPr>
                                  <w:jc w:val="center"/>
                                  <w:rPr>
                                    <w:rFonts w:cs="Arial"/>
                                    <w:b/>
                                    <w:bCs/>
                                    <w:sz w:val="16"/>
                                    <w:szCs w:val="16"/>
                                  </w:rPr>
                                </w:pPr>
                                <w:r>
                                  <w:rPr>
                                    <w:rFonts w:cs="Arial"/>
                                    <w:b/>
                                    <w:bCs/>
                                    <w:sz w:val="16"/>
                                    <w:szCs w:val="16"/>
                                  </w:rPr>
                                  <w:t>Aprobado por:</w:t>
                                </w:r>
                              </w:p>
                            </w:tc>
                          </w:tr>
                        </w:tbl>
                        <w:p w14:paraId="7A98BF4F" w14:textId="77777777" w:rsidR="00443CD4" w:rsidRDefault="00443CD4" w:rsidP="00727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9319B2" id="_x0000_t202" coordsize="21600,21600" o:spt="202" path="m,l,21600r21600,l21600,xe">
              <v:stroke joinstyle="miter"/>
              <v:path gradientshapeok="t" o:connecttype="rect"/>
            </v:shapetype>
            <v:shape id="Text Box 21" o:spid="_x0000_s1027" type="#_x0000_t202" style="position:absolute;left:0;text-align:left;margin-left:-.15pt;margin-top:-91.9pt;width:530.6pt;height:87.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" stroked="f">
              <v:textbox>
                <w:txbxContent>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554"/>
                      <w:gridCol w:w="2782"/>
                    </w:tblGrid>
                    <w:tr w:rsidR="00443CD4" w:rsidRPr="00245188" w14:paraId="6B4213F9" w14:textId="77777777" w:rsidTr="003E3229">
                      <w:trPr>
                        <w:trHeight w:val="1460"/>
                      </w:trPr>
                      <w:tc>
                        <w:tcPr>
                          <w:tcW w:w="2870" w:type="dxa"/>
                        </w:tcPr>
                        <w:p w14:paraId="3ADA4DD3" w14:textId="29D3E46D" w:rsidR="00443CD4" w:rsidRPr="00245188" w:rsidRDefault="00443CD4" w:rsidP="00765B3F">
                          <w:pPr>
                            <w:jc w:val="center"/>
                            <w:rPr>
                              <w:rFonts w:cs="Arial"/>
                              <w:b/>
                              <w:bCs/>
                              <w:sz w:val="16"/>
                              <w:szCs w:val="16"/>
                            </w:rPr>
                          </w:pPr>
                          <w:r>
                            <w:rPr>
                              <w:rFonts w:cs="Arial"/>
                              <w:b/>
                              <w:bCs/>
                              <w:sz w:val="16"/>
                              <w:szCs w:val="16"/>
                            </w:rPr>
                            <w:t>Elaborado por:</w:t>
                          </w:r>
                        </w:p>
                      </w:tc>
                      <w:tc>
                        <w:tcPr>
                          <w:tcW w:w="4554" w:type="dxa"/>
                        </w:tcPr>
                        <w:p w14:paraId="4443670F" w14:textId="74FF4DB3" w:rsidR="00443CD4" w:rsidRPr="00245188" w:rsidRDefault="00443CD4" w:rsidP="00765B3F">
                          <w:pPr>
                            <w:jc w:val="center"/>
                            <w:rPr>
                              <w:rFonts w:cs="Arial"/>
                              <w:b/>
                              <w:bCs/>
                              <w:sz w:val="16"/>
                              <w:szCs w:val="16"/>
                            </w:rPr>
                          </w:pPr>
                          <w:r>
                            <w:rPr>
                              <w:rFonts w:cs="Arial"/>
                              <w:b/>
                              <w:bCs/>
                              <w:sz w:val="16"/>
                              <w:szCs w:val="16"/>
                            </w:rPr>
                            <w:t>Revisado por:</w:t>
                          </w:r>
                        </w:p>
                      </w:tc>
                      <w:tc>
                        <w:tcPr>
                          <w:tcW w:w="2782" w:type="dxa"/>
                        </w:tcPr>
                        <w:p w14:paraId="7C0434EB" w14:textId="4C3A63EE" w:rsidR="00443CD4" w:rsidRPr="00245188" w:rsidRDefault="00443CD4" w:rsidP="00765B3F">
                          <w:pPr>
                            <w:jc w:val="center"/>
                            <w:rPr>
                              <w:rFonts w:cs="Arial"/>
                              <w:b/>
                              <w:bCs/>
                              <w:sz w:val="16"/>
                              <w:szCs w:val="16"/>
                            </w:rPr>
                          </w:pPr>
                          <w:r>
                            <w:rPr>
                              <w:rFonts w:cs="Arial"/>
                              <w:b/>
                              <w:bCs/>
                              <w:sz w:val="16"/>
                              <w:szCs w:val="16"/>
                            </w:rPr>
                            <w:t>Aprobado por:</w:t>
                          </w:r>
                        </w:p>
                      </w:tc>
                    </w:tr>
                  </w:tbl>
                  <w:p w14:paraId="7A98BF4F" w14:textId="77777777" w:rsidR="00443CD4" w:rsidRDefault="00443CD4" w:rsidP="00727E8D"/>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4A8F76" w14:textId="77777777" w:rsidR="00443CD4" w:rsidRDefault="00443CD4" w:rsidP="007E5062">
      <w:pPr>
        <w:pStyle w:val="Encabezado"/>
      </w:pPr>
      <w:r>
        <w:separator/>
      </w:r>
    </w:p>
  </w:footnote>
  <w:footnote w:type="continuationSeparator" w:id="0">
    <w:p w14:paraId="5822F340" w14:textId="77777777" w:rsidR="00443CD4" w:rsidRDefault="00443CD4" w:rsidP="007E5062">
      <w:pPr>
        <w:pStyle w:val="Encabezad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8"/>
      <w:gridCol w:w="5062"/>
      <w:gridCol w:w="1369"/>
      <w:gridCol w:w="1721"/>
    </w:tblGrid>
    <w:tr w:rsidR="00443CD4" w:rsidRPr="002F32B6" w14:paraId="3888AC52" w14:textId="77777777" w:rsidTr="00291423">
      <w:trPr>
        <w:cantSplit/>
        <w:trHeight w:val="358"/>
        <w:jc w:val="center"/>
      </w:trPr>
      <w:tc>
        <w:tcPr>
          <w:tcW w:w="2168" w:type="dxa"/>
          <w:vMerge w:val="restart"/>
          <w:vAlign w:val="center"/>
        </w:tcPr>
        <w:p w14:paraId="4F0F8DA3" w14:textId="77777777" w:rsidR="00443CD4" w:rsidRPr="00852A86" w:rsidRDefault="00443CD4" w:rsidP="003E3229">
          <w:pPr>
            <w:pStyle w:val="Encabezado"/>
            <w:jc w:val="center"/>
            <w:rPr>
              <w:sz w:val="12"/>
              <w:szCs w:val="12"/>
              <w:lang w:val="es-ES"/>
            </w:rPr>
          </w:pPr>
          <w:r>
            <w:rPr>
              <w:noProof/>
              <w:lang w:eastAsia="es-BO"/>
            </w:rPr>
            <w:drawing>
              <wp:inline distT="0" distB="0" distL="0" distR="0" wp14:anchorId="3F5590FB" wp14:editId="50A7C0F4">
                <wp:extent cx="1195057" cy="546891"/>
                <wp:effectExtent l="0" t="0" r="5715" b="5715"/>
                <wp:docPr id="16"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a:blip r:embed="rId1" cstate="print"/>
                        <a:srcRect/>
                        <a:stretch>
                          <a:fillRect/>
                        </a:stretch>
                      </pic:blipFill>
                      <pic:spPr bwMode="auto">
                        <a:xfrm>
                          <a:off x="0" y="0"/>
                          <a:ext cx="1222247" cy="559334"/>
                        </a:xfrm>
                        <a:prstGeom prst="rect">
                          <a:avLst/>
                        </a:prstGeom>
                        <a:noFill/>
                        <a:ln w="9525">
                          <a:noFill/>
                          <a:miter lim="800000"/>
                          <a:headEnd/>
                          <a:tailEnd/>
                        </a:ln>
                      </pic:spPr>
                    </pic:pic>
                  </a:graphicData>
                </a:graphic>
              </wp:inline>
            </w:drawing>
          </w:r>
        </w:p>
      </w:tc>
      <w:tc>
        <w:tcPr>
          <w:tcW w:w="5062" w:type="dxa"/>
          <w:vAlign w:val="center"/>
        </w:tcPr>
        <w:p w14:paraId="22B98FCA" w14:textId="77777777" w:rsidR="00443CD4" w:rsidRPr="00377663" w:rsidRDefault="00443CD4" w:rsidP="003E3229">
          <w:pPr>
            <w:pStyle w:val="Encabezado"/>
            <w:jc w:val="left"/>
            <w:rPr>
              <w:rFonts w:cs="Arial"/>
              <w:bCs/>
              <w:sz w:val="16"/>
              <w:szCs w:val="24"/>
              <w:lang w:val="es-ES" w:eastAsia="zh-CN"/>
            </w:rPr>
          </w:pPr>
          <w:r w:rsidRPr="00377663">
            <w:rPr>
              <w:rFonts w:cs="Arial"/>
              <w:bCs/>
              <w:sz w:val="16"/>
              <w:szCs w:val="24"/>
              <w:lang w:val="es-ES" w:eastAsia="zh-CN"/>
            </w:rPr>
            <w:t>Proyecto:</w:t>
          </w:r>
        </w:p>
        <w:p w14:paraId="43CE0F99" w14:textId="77777777" w:rsidR="00443CD4" w:rsidRDefault="00443CD4" w:rsidP="003E3229">
          <w:pPr>
            <w:jc w:val="center"/>
            <w:rPr>
              <w:rFonts w:cs="Arial"/>
              <w:b/>
              <w:bCs/>
              <w:szCs w:val="24"/>
            </w:rPr>
          </w:pPr>
          <w:r w:rsidRPr="00377663">
            <w:rPr>
              <w:rFonts w:cs="Arial"/>
              <w:b/>
              <w:bCs/>
              <w:szCs w:val="24"/>
            </w:rPr>
            <w:t>REVERSA OSSA-2 (ARICA-CHARAÑA)</w:t>
          </w:r>
        </w:p>
        <w:p w14:paraId="53394AE8" w14:textId="77777777" w:rsidR="00443CD4" w:rsidRPr="00AE26E1" w:rsidRDefault="00443CD4" w:rsidP="003E3229">
          <w:pPr>
            <w:jc w:val="center"/>
            <w:rPr>
              <w:rFonts w:ascii="Tahoma" w:hAnsi="Tahoma"/>
              <w:b/>
              <w:bCs/>
              <w:sz w:val="16"/>
              <w:szCs w:val="16"/>
            </w:rPr>
          </w:pPr>
        </w:p>
      </w:tc>
      <w:tc>
        <w:tcPr>
          <w:tcW w:w="1369" w:type="dxa"/>
          <w:vAlign w:val="center"/>
        </w:tcPr>
        <w:p w14:paraId="57FB7674" w14:textId="77777777" w:rsidR="00443CD4" w:rsidRPr="00852A86" w:rsidRDefault="00443CD4" w:rsidP="003E3229">
          <w:pPr>
            <w:pStyle w:val="Encabezado"/>
            <w:rPr>
              <w:b/>
              <w:bCs/>
              <w:sz w:val="16"/>
              <w:szCs w:val="16"/>
              <w:lang w:val="es-ES"/>
            </w:rPr>
          </w:pPr>
          <w:r w:rsidRPr="00852A86">
            <w:rPr>
              <w:b/>
              <w:bCs/>
              <w:sz w:val="16"/>
              <w:szCs w:val="16"/>
              <w:lang w:val="es-ES"/>
            </w:rPr>
            <w:t>Código:</w:t>
          </w:r>
        </w:p>
      </w:tc>
      <w:tc>
        <w:tcPr>
          <w:tcW w:w="1721" w:type="dxa"/>
          <w:vAlign w:val="center"/>
        </w:tcPr>
        <w:p w14:paraId="64FC279D" w14:textId="5ADBF43B" w:rsidR="00443CD4" w:rsidRPr="00852A86" w:rsidRDefault="00443CD4" w:rsidP="003E3229">
          <w:pPr>
            <w:pStyle w:val="Encabezado"/>
            <w:jc w:val="center"/>
            <w:rPr>
              <w:sz w:val="16"/>
              <w:szCs w:val="16"/>
              <w:lang w:val="es-ES"/>
            </w:rPr>
          </w:pPr>
          <w:r w:rsidRPr="00377663">
            <w:rPr>
              <w:sz w:val="16"/>
              <w:szCs w:val="16"/>
              <w:lang w:val="es-ES"/>
            </w:rPr>
            <w:t>CH-EX-GE-</w:t>
          </w:r>
          <w:r>
            <w:rPr>
              <w:sz w:val="16"/>
              <w:szCs w:val="16"/>
              <w:lang w:val="es-ES"/>
            </w:rPr>
            <w:t>B</w:t>
          </w:r>
          <w:r w:rsidRPr="00377663">
            <w:rPr>
              <w:sz w:val="16"/>
              <w:szCs w:val="16"/>
              <w:lang w:val="es-ES"/>
            </w:rPr>
            <w:t>D-001</w:t>
          </w:r>
          <w:r w:rsidRPr="00852A86">
            <w:rPr>
              <w:sz w:val="16"/>
              <w:szCs w:val="16"/>
              <w:lang w:val="es-ES"/>
            </w:rPr>
            <w:fldChar w:fldCharType="begin"/>
          </w:r>
          <w:r w:rsidRPr="00852A86">
            <w:rPr>
              <w:sz w:val="16"/>
              <w:szCs w:val="16"/>
              <w:lang w:val="es-ES"/>
            </w:rPr>
            <w:instrText xml:space="preserve"> DOCPROPERTY  Category </w:instrText>
          </w:r>
          <w:r w:rsidRPr="00852A86">
            <w:rPr>
              <w:sz w:val="16"/>
              <w:szCs w:val="16"/>
              <w:lang w:val="es-ES"/>
            </w:rPr>
            <w:fldChar w:fldCharType="end"/>
          </w:r>
        </w:p>
      </w:tc>
    </w:tr>
    <w:tr w:rsidR="00443CD4" w:rsidRPr="002F32B6" w14:paraId="4F9FC501" w14:textId="77777777" w:rsidTr="00291423">
      <w:tblPrEx>
        <w:tblCellMar>
          <w:left w:w="70" w:type="dxa"/>
          <w:right w:w="70" w:type="dxa"/>
        </w:tblCellMar>
      </w:tblPrEx>
      <w:trPr>
        <w:cantSplit/>
        <w:trHeight w:val="70"/>
        <w:jc w:val="center"/>
      </w:trPr>
      <w:tc>
        <w:tcPr>
          <w:tcW w:w="2168" w:type="dxa"/>
          <w:vMerge/>
          <w:vAlign w:val="center"/>
        </w:tcPr>
        <w:p w14:paraId="6E478A0C" w14:textId="77777777" w:rsidR="00443CD4" w:rsidRPr="00852A86" w:rsidRDefault="00443CD4" w:rsidP="003E3229">
          <w:pPr>
            <w:pStyle w:val="Encabezado"/>
            <w:jc w:val="center"/>
            <w:rPr>
              <w:sz w:val="12"/>
              <w:szCs w:val="12"/>
              <w:lang w:val="es-ES"/>
            </w:rPr>
          </w:pPr>
        </w:p>
      </w:tc>
      <w:tc>
        <w:tcPr>
          <w:tcW w:w="5062" w:type="dxa"/>
          <w:vAlign w:val="center"/>
        </w:tcPr>
        <w:p w14:paraId="4987DA68" w14:textId="77777777" w:rsidR="00443CD4" w:rsidRPr="00377663" w:rsidRDefault="00443CD4" w:rsidP="003E3229">
          <w:pPr>
            <w:pStyle w:val="Encabezado"/>
            <w:rPr>
              <w:rFonts w:cs="Arial"/>
              <w:bCs/>
              <w:sz w:val="16"/>
              <w:szCs w:val="24"/>
              <w:lang w:val="es-ES"/>
            </w:rPr>
          </w:pPr>
          <w:r w:rsidRPr="00377663">
            <w:rPr>
              <w:rFonts w:cs="Arial"/>
              <w:bCs/>
              <w:sz w:val="16"/>
              <w:szCs w:val="24"/>
              <w:lang w:val="es-ES"/>
            </w:rPr>
            <w:t>Título:</w:t>
          </w:r>
        </w:p>
        <w:p w14:paraId="7BD29EEB" w14:textId="30456775" w:rsidR="00443CD4" w:rsidRDefault="00443CD4" w:rsidP="003E3229">
          <w:pPr>
            <w:pStyle w:val="Encabezado"/>
            <w:jc w:val="center"/>
            <w:rPr>
              <w:rFonts w:cs="Arial"/>
              <w:b/>
              <w:bCs/>
              <w:szCs w:val="24"/>
              <w:lang w:val="es-ES"/>
            </w:rPr>
          </w:pPr>
          <w:r w:rsidRPr="00377663">
            <w:rPr>
              <w:rFonts w:cs="Arial"/>
              <w:b/>
              <w:bCs/>
              <w:szCs w:val="24"/>
              <w:lang w:val="es-ES"/>
            </w:rPr>
            <w:t>BASE</w:t>
          </w:r>
          <w:r>
            <w:rPr>
              <w:rFonts w:cs="Arial"/>
              <w:b/>
              <w:bCs/>
              <w:szCs w:val="24"/>
              <w:lang w:val="es-ES"/>
            </w:rPr>
            <w:t>S</w:t>
          </w:r>
          <w:r w:rsidRPr="00377663">
            <w:rPr>
              <w:rFonts w:cs="Arial"/>
              <w:b/>
              <w:bCs/>
              <w:szCs w:val="24"/>
              <w:lang w:val="es-ES"/>
            </w:rPr>
            <w:t xml:space="preserve"> DE DISEÑO EN GENERAL</w:t>
          </w:r>
        </w:p>
        <w:p w14:paraId="5A27A717" w14:textId="77777777" w:rsidR="00443CD4" w:rsidRPr="00852A86" w:rsidRDefault="00443CD4" w:rsidP="003E3229">
          <w:pPr>
            <w:pStyle w:val="Encabezado"/>
            <w:jc w:val="center"/>
            <w:rPr>
              <w:b/>
              <w:bCs/>
              <w:szCs w:val="20"/>
              <w:lang w:val="es-ES"/>
            </w:rPr>
          </w:pPr>
        </w:p>
      </w:tc>
      <w:tc>
        <w:tcPr>
          <w:tcW w:w="1369" w:type="dxa"/>
          <w:vAlign w:val="center"/>
        </w:tcPr>
        <w:p w14:paraId="3E41F1CD" w14:textId="77777777" w:rsidR="00443CD4" w:rsidRPr="00852A86" w:rsidRDefault="00443CD4" w:rsidP="003E3229">
          <w:pPr>
            <w:pStyle w:val="Encabezado"/>
            <w:jc w:val="left"/>
            <w:rPr>
              <w:b/>
              <w:bCs/>
              <w:sz w:val="16"/>
              <w:szCs w:val="16"/>
              <w:lang w:val="es-ES"/>
            </w:rPr>
          </w:pPr>
          <w:r w:rsidRPr="00852A86">
            <w:rPr>
              <w:b/>
              <w:bCs/>
              <w:sz w:val="16"/>
              <w:szCs w:val="16"/>
              <w:lang w:val="es-ES"/>
            </w:rPr>
            <w:t>Página:</w:t>
          </w:r>
        </w:p>
      </w:tc>
      <w:tc>
        <w:tcPr>
          <w:tcW w:w="1721" w:type="dxa"/>
          <w:vAlign w:val="center"/>
        </w:tcPr>
        <w:p w14:paraId="02E61427" w14:textId="789877D0" w:rsidR="00443CD4" w:rsidRPr="00852A86" w:rsidRDefault="00443CD4" w:rsidP="003E3229">
          <w:pPr>
            <w:pStyle w:val="Encabezado"/>
            <w:jc w:val="center"/>
            <w:rPr>
              <w:sz w:val="16"/>
              <w:szCs w:val="16"/>
              <w:lang w:val="es-ES"/>
            </w:rPr>
          </w:pPr>
          <w:r w:rsidRPr="00852A86">
            <w:rPr>
              <w:sz w:val="16"/>
              <w:szCs w:val="16"/>
              <w:lang w:val="es-ES"/>
            </w:rPr>
            <w:fldChar w:fldCharType="begin"/>
          </w:r>
          <w:r w:rsidRPr="00852A86">
            <w:rPr>
              <w:sz w:val="16"/>
              <w:szCs w:val="16"/>
              <w:lang w:val="es-ES"/>
            </w:rPr>
            <w:instrText xml:space="preserve"> PAGE </w:instrText>
          </w:r>
          <w:r w:rsidRPr="00852A86">
            <w:rPr>
              <w:sz w:val="16"/>
              <w:szCs w:val="16"/>
              <w:lang w:val="es-ES"/>
            </w:rPr>
            <w:fldChar w:fldCharType="separate"/>
          </w:r>
          <w:r w:rsidR="001E76E1">
            <w:rPr>
              <w:noProof/>
              <w:sz w:val="16"/>
              <w:szCs w:val="16"/>
              <w:lang w:val="es-ES"/>
            </w:rPr>
            <w:t>2</w:t>
          </w:r>
          <w:r w:rsidRPr="00852A86">
            <w:rPr>
              <w:sz w:val="16"/>
              <w:szCs w:val="16"/>
              <w:lang w:val="es-ES"/>
            </w:rPr>
            <w:fldChar w:fldCharType="end"/>
          </w:r>
          <w:r w:rsidRPr="00852A86">
            <w:rPr>
              <w:sz w:val="16"/>
              <w:szCs w:val="16"/>
              <w:lang w:val="es-ES"/>
            </w:rPr>
            <w:t xml:space="preserve"> de </w:t>
          </w:r>
          <w:r w:rsidRPr="00852A86">
            <w:rPr>
              <w:sz w:val="16"/>
              <w:szCs w:val="16"/>
              <w:lang w:val="es-ES"/>
            </w:rPr>
            <w:fldChar w:fldCharType="begin"/>
          </w:r>
          <w:r w:rsidRPr="00852A86">
            <w:rPr>
              <w:sz w:val="16"/>
              <w:szCs w:val="16"/>
              <w:lang w:val="es-ES"/>
            </w:rPr>
            <w:instrText xml:space="preserve"> NUMPAGES  \* Arabic </w:instrText>
          </w:r>
          <w:r w:rsidRPr="00852A86">
            <w:rPr>
              <w:sz w:val="16"/>
              <w:szCs w:val="16"/>
              <w:lang w:val="es-ES"/>
            </w:rPr>
            <w:fldChar w:fldCharType="separate"/>
          </w:r>
          <w:r w:rsidR="001E76E1">
            <w:rPr>
              <w:noProof/>
              <w:sz w:val="16"/>
              <w:szCs w:val="16"/>
              <w:lang w:val="es-ES"/>
            </w:rPr>
            <w:t>33</w:t>
          </w:r>
          <w:r w:rsidRPr="00852A86">
            <w:rPr>
              <w:sz w:val="16"/>
              <w:szCs w:val="16"/>
              <w:lang w:val="es-ES"/>
            </w:rPr>
            <w:fldChar w:fldCharType="end"/>
          </w:r>
        </w:p>
      </w:tc>
    </w:tr>
  </w:tbl>
  <w:p w14:paraId="38FAE5C4" w14:textId="1184FAFE" w:rsidR="00443CD4" w:rsidRDefault="00443CD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FD45E" w14:textId="5E51EE3F" w:rsidR="00443CD4" w:rsidRPr="00727E8D" w:rsidRDefault="00443CD4" w:rsidP="00727E8D">
    <w:pPr>
      <w:pStyle w:val="Encabezado"/>
    </w:pPr>
    <w:r>
      <w:rPr>
        <w:noProof/>
        <w:lang w:eastAsia="es-BO"/>
      </w:rPr>
      <mc:AlternateContent>
        <mc:Choice Requires="wps">
          <w:drawing>
            <wp:anchor distT="0" distB="0" distL="114300" distR="114300" simplePos="0" relativeHeight="251657216" behindDoc="0" locked="0" layoutInCell="1" allowOverlap="1" wp14:anchorId="5702D430" wp14:editId="6F8465BE">
              <wp:simplePos x="0" y="0"/>
              <wp:positionH relativeFrom="column">
                <wp:posOffset>-85047</wp:posOffset>
              </wp:positionH>
              <wp:positionV relativeFrom="paragraph">
                <wp:posOffset>-101508</wp:posOffset>
              </wp:positionV>
              <wp:extent cx="6791987" cy="1063782"/>
              <wp:effectExtent l="0" t="0" r="8890" b="3175"/>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1987" cy="10637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8"/>
                            <w:gridCol w:w="5062"/>
                            <w:gridCol w:w="1369"/>
                            <w:gridCol w:w="1721"/>
                          </w:tblGrid>
                          <w:tr w:rsidR="00443CD4" w:rsidRPr="002F32B6" w14:paraId="03665826" w14:textId="77777777" w:rsidTr="003E3229">
                            <w:trPr>
                              <w:cantSplit/>
                              <w:trHeight w:val="358"/>
                              <w:jc w:val="center"/>
                            </w:trPr>
                            <w:tc>
                              <w:tcPr>
                                <w:tcW w:w="2168" w:type="dxa"/>
                                <w:vMerge w:val="restart"/>
                                <w:vAlign w:val="center"/>
                              </w:tcPr>
                              <w:p w14:paraId="2725ACA2" w14:textId="37D4FC2A" w:rsidR="00443CD4" w:rsidRPr="00852A86" w:rsidRDefault="00443CD4" w:rsidP="009602B0">
                                <w:pPr>
                                  <w:pStyle w:val="Encabezado"/>
                                  <w:jc w:val="center"/>
                                  <w:rPr>
                                    <w:sz w:val="12"/>
                                    <w:szCs w:val="12"/>
                                    <w:lang w:val="es-ES"/>
                                  </w:rPr>
                                </w:pPr>
                                <w:r>
                                  <w:rPr>
                                    <w:noProof/>
                                    <w:lang w:eastAsia="es-BO"/>
                                  </w:rPr>
                                  <w:drawing>
                                    <wp:inline distT="0" distB="0" distL="0" distR="0" wp14:anchorId="00DAA45D" wp14:editId="1C879925">
                                      <wp:extent cx="1195057" cy="546891"/>
                                      <wp:effectExtent l="0" t="0" r="5715" b="5715"/>
                                      <wp:docPr id="4"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a:blip r:embed="rId1" cstate="print"/>
                                              <a:srcRect/>
                                              <a:stretch>
                                                <a:fillRect/>
                                              </a:stretch>
                                            </pic:blipFill>
                                            <pic:spPr bwMode="auto">
                                              <a:xfrm>
                                                <a:off x="0" y="0"/>
                                                <a:ext cx="1222247" cy="559334"/>
                                              </a:xfrm>
                                              <a:prstGeom prst="rect">
                                                <a:avLst/>
                                              </a:prstGeom>
                                              <a:noFill/>
                                              <a:ln w="9525">
                                                <a:noFill/>
                                                <a:miter lim="800000"/>
                                                <a:headEnd/>
                                                <a:tailEnd/>
                                              </a:ln>
                                            </pic:spPr>
                                          </pic:pic>
                                        </a:graphicData>
                                      </a:graphic>
                                    </wp:inline>
                                  </w:drawing>
                                </w:r>
                              </w:p>
                            </w:tc>
                            <w:tc>
                              <w:tcPr>
                                <w:tcW w:w="5062" w:type="dxa"/>
                                <w:vAlign w:val="center"/>
                              </w:tcPr>
                              <w:p w14:paraId="6322C96D" w14:textId="77777777" w:rsidR="00443CD4" w:rsidRPr="00377663" w:rsidRDefault="00443CD4" w:rsidP="00377663">
                                <w:pPr>
                                  <w:pStyle w:val="Encabezado"/>
                                  <w:jc w:val="left"/>
                                  <w:rPr>
                                    <w:rFonts w:cs="Arial"/>
                                    <w:bCs/>
                                    <w:sz w:val="16"/>
                                    <w:szCs w:val="24"/>
                                    <w:lang w:val="es-ES" w:eastAsia="zh-CN"/>
                                  </w:rPr>
                                </w:pPr>
                                <w:r w:rsidRPr="00377663">
                                  <w:rPr>
                                    <w:rFonts w:cs="Arial"/>
                                    <w:bCs/>
                                    <w:sz w:val="16"/>
                                    <w:szCs w:val="24"/>
                                    <w:lang w:val="es-ES" w:eastAsia="zh-CN"/>
                                  </w:rPr>
                                  <w:t>Proyecto:</w:t>
                                </w:r>
                              </w:p>
                              <w:p w14:paraId="35E30152" w14:textId="77777777" w:rsidR="00443CD4" w:rsidRDefault="00443CD4" w:rsidP="00C11441">
                                <w:pPr>
                                  <w:jc w:val="center"/>
                                  <w:rPr>
                                    <w:rFonts w:cs="Arial"/>
                                    <w:b/>
                                    <w:bCs/>
                                    <w:szCs w:val="24"/>
                                  </w:rPr>
                                </w:pPr>
                                <w:r w:rsidRPr="00377663">
                                  <w:rPr>
                                    <w:rFonts w:cs="Arial"/>
                                    <w:b/>
                                    <w:bCs/>
                                    <w:szCs w:val="24"/>
                                  </w:rPr>
                                  <w:t>REVERSA OSSA-2 (ARICA-CHARAÑA)</w:t>
                                </w:r>
                              </w:p>
                              <w:p w14:paraId="6B5C8CE1" w14:textId="3B4735AD" w:rsidR="00443CD4" w:rsidRPr="00AE26E1" w:rsidRDefault="00443CD4" w:rsidP="00C11441">
                                <w:pPr>
                                  <w:jc w:val="center"/>
                                  <w:rPr>
                                    <w:rFonts w:ascii="Tahoma" w:hAnsi="Tahoma"/>
                                    <w:b/>
                                    <w:bCs/>
                                    <w:sz w:val="16"/>
                                    <w:szCs w:val="16"/>
                                  </w:rPr>
                                </w:pPr>
                              </w:p>
                            </w:tc>
                            <w:tc>
                              <w:tcPr>
                                <w:tcW w:w="1369" w:type="dxa"/>
                                <w:vAlign w:val="center"/>
                              </w:tcPr>
                              <w:p w14:paraId="58957F42" w14:textId="77777777" w:rsidR="00443CD4" w:rsidRPr="00852A86" w:rsidRDefault="00443CD4" w:rsidP="00C11441">
                                <w:pPr>
                                  <w:pStyle w:val="Encabezado"/>
                                  <w:rPr>
                                    <w:b/>
                                    <w:bCs/>
                                    <w:sz w:val="16"/>
                                    <w:szCs w:val="16"/>
                                    <w:lang w:val="es-ES"/>
                                  </w:rPr>
                                </w:pPr>
                                <w:r w:rsidRPr="00852A86">
                                  <w:rPr>
                                    <w:b/>
                                    <w:bCs/>
                                    <w:sz w:val="16"/>
                                    <w:szCs w:val="16"/>
                                    <w:lang w:val="es-ES"/>
                                  </w:rPr>
                                  <w:t>Código:</w:t>
                                </w:r>
                              </w:p>
                            </w:tc>
                            <w:tc>
                              <w:tcPr>
                                <w:tcW w:w="1721" w:type="dxa"/>
                                <w:vAlign w:val="center"/>
                              </w:tcPr>
                              <w:p w14:paraId="7A3FF9FD" w14:textId="7099E733" w:rsidR="00443CD4" w:rsidRPr="00852A86" w:rsidRDefault="00443CD4" w:rsidP="00377663">
                                <w:pPr>
                                  <w:pStyle w:val="Encabezado"/>
                                  <w:jc w:val="center"/>
                                  <w:rPr>
                                    <w:sz w:val="16"/>
                                    <w:szCs w:val="16"/>
                                    <w:lang w:val="es-ES"/>
                                  </w:rPr>
                                </w:pPr>
                                <w:r w:rsidRPr="00377663">
                                  <w:rPr>
                                    <w:sz w:val="16"/>
                                    <w:szCs w:val="16"/>
                                    <w:lang w:val="es-ES"/>
                                  </w:rPr>
                                  <w:t>CH-EX-GE-</w:t>
                                </w:r>
                                <w:r>
                                  <w:rPr>
                                    <w:sz w:val="16"/>
                                    <w:szCs w:val="16"/>
                                    <w:lang w:val="es-ES"/>
                                  </w:rPr>
                                  <w:t>B</w:t>
                                </w:r>
                                <w:r w:rsidRPr="00377663">
                                  <w:rPr>
                                    <w:sz w:val="16"/>
                                    <w:szCs w:val="16"/>
                                    <w:lang w:val="es-ES"/>
                                  </w:rPr>
                                  <w:t>D-001</w:t>
                                </w:r>
                                <w:r w:rsidRPr="00852A86">
                                  <w:rPr>
                                    <w:sz w:val="16"/>
                                    <w:szCs w:val="16"/>
                                    <w:lang w:val="es-ES"/>
                                  </w:rPr>
                                  <w:fldChar w:fldCharType="begin"/>
                                </w:r>
                                <w:r w:rsidRPr="00852A86">
                                  <w:rPr>
                                    <w:sz w:val="16"/>
                                    <w:szCs w:val="16"/>
                                    <w:lang w:val="es-ES"/>
                                  </w:rPr>
                                  <w:instrText xml:space="preserve"> DOCPROPERTY  Category </w:instrText>
                                </w:r>
                                <w:r w:rsidRPr="00852A86">
                                  <w:rPr>
                                    <w:sz w:val="16"/>
                                    <w:szCs w:val="16"/>
                                    <w:lang w:val="es-ES"/>
                                  </w:rPr>
                                  <w:fldChar w:fldCharType="end"/>
                                </w:r>
                              </w:p>
                            </w:tc>
                          </w:tr>
                          <w:tr w:rsidR="00443CD4" w:rsidRPr="002F32B6" w14:paraId="34A08BBB" w14:textId="77777777" w:rsidTr="003E3229">
                            <w:tblPrEx>
                              <w:tblCellMar>
                                <w:left w:w="70" w:type="dxa"/>
                                <w:right w:w="70" w:type="dxa"/>
                              </w:tblCellMar>
                            </w:tblPrEx>
                            <w:trPr>
                              <w:cantSplit/>
                              <w:trHeight w:val="70"/>
                              <w:jc w:val="center"/>
                            </w:trPr>
                            <w:tc>
                              <w:tcPr>
                                <w:tcW w:w="2168" w:type="dxa"/>
                                <w:vMerge/>
                                <w:vAlign w:val="center"/>
                              </w:tcPr>
                              <w:p w14:paraId="7FB87FC8" w14:textId="77777777" w:rsidR="00443CD4" w:rsidRPr="00852A86" w:rsidRDefault="00443CD4" w:rsidP="00377663">
                                <w:pPr>
                                  <w:pStyle w:val="Encabezado"/>
                                  <w:jc w:val="center"/>
                                  <w:rPr>
                                    <w:sz w:val="12"/>
                                    <w:szCs w:val="12"/>
                                    <w:lang w:val="es-ES"/>
                                  </w:rPr>
                                </w:pPr>
                              </w:p>
                            </w:tc>
                            <w:tc>
                              <w:tcPr>
                                <w:tcW w:w="5062" w:type="dxa"/>
                                <w:vAlign w:val="center"/>
                              </w:tcPr>
                              <w:p w14:paraId="68FE09BB" w14:textId="77777777" w:rsidR="00443CD4" w:rsidRPr="00377663" w:rsidRDefault="00443CD4" w:rsidP="00377663">
                                <w:pPr>
                                  <w:pStyle w:val="Encabezado"/>
                                  <w:rPr>
                                    <w:rFonts w:cs="Arial"/>
                                    <w:bCs/>
                                    <w:sz w:val="16"/>
                                    <w:szCs w:val="24"/>
                                    <w:lang w:val="es-ES"/>
                                  </w:rPr>
                                </w:pPr>
                                <w:r w:rsidRPr="00377663">
                                  <w:rPr>
                                    <w:rFonts w:cs="Arial"/>
                                    <w:bCs/>
                                    <w:sz w:val="16"/>
                                    <w:szCs w:val="24"/>
                                    <w:lang w:val="es-ES"/>
                                  </w:rPr>
                                  <w:t>Título:</w:t>
                                </w:r>
                              </w:p>
                              <w:p w14:paraId="689DA025" w14:textId="2BB248B2" w:rsidR="00443CD4" w:rsidRDefault="00443CD4" w:rsidP="00377663">
                                <w:pPr>
                                  <w:pStyle w:val="Encabezado"/>
                                  <w:jc w:val="center"/>
                                  <w:rPr>
                                    <w:rFonts w:cs="Arial"/>
                                    <w:b/>
                                    <w:bCs/>
                                    <w:szCs w:val="24"/>
                                    <w:lang w:val="es-ES"/>
                                  </w:rPr>
                                </w:pPr>
                                <w:r w:rsidRPr="00377663">
                                  <w:rPr>
                                    <w:rFonts w:cs="Arial"/>
                                    <w:b/>
                                    <w:bCs/>
                                    <w:szCs w:val="24"/>
                                    <w:lang w:val="es-ES"/>
                                  </w:rPr>
                                  <w:t>BASE</w:t>
                                </w:r>
                                <w:r>
                                  <w:rPr>
                                    <w:rFonts w:cs="Arial"/>
                                    <w:b/>
                                    <w:bCs/>
                                    <w:szCs w:val="24"/>
                                    <w:lang w:val="es-ES"/>
                                  </w:rPr>
                                  <w:t>S</w:t>
                                </w:r>
                                <w:r w:rsidRPr="00377663">
                                  <w:rPr>
                                    <w:rFonts w:cs="Arial"/>
                                    <w:b/>
                                    <w:bCs/>
                                    <w:szCs w:val="24"/>
                                    <w:lang w:val="es-ES"/>
                                  </w:rPr>
                                  <w:t xml:space="preserve"> DE DISEÑO EN GENERAL</w:t>
                                </w:r>
                              </w:p>
                              <w:p w14:paraId="640B2812" w14:textId="08C42A76" w:rsidR="00443CD4" w:rsidRPr="00852A86" w:rsidRDefault="00443CD4" w:rsidP="00377663">
                                <w:pPr>
                                  <w:pStyle w:val="Encabezado"/>
                                  <w:jc w:val="center"/>
                                  <w:rPr>
                                    <w:b/>
                                    <w:bCs/>
                                    <w:szCs w:val="20"/>
                                    <w:lang w:val="es-ES"/>
                                  </w:rPr>
                                </w:pPr>
                              </w:p>
                            </w:tc>
                            <w:tc>
                              <w:tcPr>
                                <w:tcW w:w="1369" w:type="dxa"/>
                                <w:vAlign w:val="center"/>
                              </w:tcPr>
                              <w:p w14:paraId="1B0D23AB" w14:textId="632C3F39" w:rsidR="00443CD4" w:rsidRPr="00852A86" w:rsidRDefault="00443CD4" w:rsidP="00377663">
                                <w:pPr>
                                  <w:pStyle w:val="Encabezado"/>
                                  <w:jc w:val="left"/>
                                  <w:rPr>
                                    <w:b/>
                                    <w:bCs/>
                                    <w:sz w:val="16"/>
                                    <w:szCs w:val="16"/>
                                    <w:lang w:val="es-ES"/>
                                  </w:rPr>
                                </w:pPr>
                                <w:r w:rsidRPr="00852A86">
                                  <w:rPr>
                                    <w:b/>
                                    <w:bCs/>
                                    <w:sz w:val="16"/>
                                    <w:szCs w:val="16"/>
                                    <w:lang w:val="es-ES"/>
                                  </w:rPr>
                                  <w:t>Página:</w:t>
                                </w:r>
                              </w:p>
                            </w:tc>
                            <w:tc>
                              <w:tcPr>
                                <w:tcW w:w="1721" w:type="dxa"/>
                                <w:vAlign w:val="center"/>
                              </w:tcPr>
                              <w:p w14:paraId="621E0487" w14:textId="064FC31E" w:rsidR="00443CD4" w:rsidRPr="00852A86" w:rsidRDefault="00443CD4" w:rsidP="00377663">
                                <w:pPr>
                                  <w:pStyle w:val="Encabezado"/>
                                  <w:jc w:val="center"/>
                                  <w:rPr>
                                    <w:sz w:val="16"/>
                                    <w:szCs w:val="16"/>
                                    <w:lang w:val="es-ES"/>
                                  </w:rPr>
                                </w:pPr>
                                <w:r w:rsidRPr="00852A86">
                                  <w:rPr>
                                    <w:sz w:val="16"/>
                                    <w:szCs w:val="16"/>
                                    <w:lang w:val="es-ES"/>
                                  </w:rPr>
                                  <w:fldChar w:fldCharType="begin"/>
                                </w:r>
                                <w:r w:rsidRPr="00852A86">
                                  <w:rPr>
                                    <w:sz w:val="16"/>
                                    <w:szCs w:val="16"/>
                                    <w:lang w:val="es-ES"/>
                                  </w:rPr>
                                  <w:instrText xml:space="preserve"> PAGE </w:instrText>
                                </w:r>
                                <w:r w:rsidRPr="00852A86">
                                  <w:rPr>
                                    <w:sz w:val="16"/>
                                    <w:szCs w:val="16"/>
                                    <w:lang w:val="es-ES"/>
                                  </w:rPr>
                                  <w:fldChar w:fldCharType="separate"/>
                                </w:r>
                                <w:r w:rsidR="001E76E1">
                                  <w:rPr>
                                    <w:noProof/>
                                    <w:sz w:val="16"/>
                                    <w:szCs w:val="16"/>
                                    <w:lang w:val="es-ES"/>
                                  </w:rPr>
                                  <w:t>1</w:t>
                                </w:r>
                                <w:r w:rsidRPr="00852A86">
                                  <w:rPr>
                                    <w:sz w:val="16"/>
                                    <w:szCs w:val="16"/>
                                    <w:lang w:val="es-ES"/>
                                  </w:rPr>
                                  <w:fldChar w:fldCharType="end"/>
                                </w:r>
                                <w:r w:rsidRPr="00852A86">
                                  <w:rPr>
                                    <w:sz w:val="16"/>
                                    <w:szCs w:val="16"/>
                                    <w:lang w:val="es-ES"/>
                                  </w:rPr>
                                  <w:t xml:space="preserve"> de </w:t>
                                </w:r>
                                <w:r w:rsidRPr="00852A86">
                                  <w:rPr>
                                    <w:sz w:val="16"/>
                                    <w:szCs w:val="16"/>
                                    <w:lang w:val="es-ES"/>
                                  </w:rPr>
                                  <w:fldChar w:fldCharType="begin"/>
                                </w:r>
                                <w:r w:rsidRPr="00852A86">
                                  <w:rPr>
                                    <w:sz w:val="16"/>
                                    <w:szCs w:val="16"/>
                                    <w:lang w:val="es-ES"/>
                                  </w:rPr>
                                  <w:instrText xml:space="preserve"> NUMPAGES  \* Arabic </w:instrText>
                                </w:r>
                                <w:r w:rsidRPr="00852A86">
                                  <w:rPr>
                                    <w:sz w:val="16"/>
                                    <w:szCs w:val="16"/>
                                    <w:lang w:val="es-ES"/>
                                  </w:rPr>
                                  <w:fldChar w:fldCharType="separate"/>
                                </w:r>
                                <w:r w:rsidR="001E76E1">
                                  <w:rPr>
                                    <w:noProof/>
                                    <w:sz w:val="16"/>
                                    <w:szCs w:val="16"/>
                                    <w:lang w:val="es-ES"/>
                                  </w:rPr>
                                  <w:t>33</w:t>
                                </w:r>
                                <w:r w:rsidRPr="00852A86">
                                  <w:rPr>
                                    <w:sz w:val="16"/>
                                    <w:szCs w:val="16"/>
                                    <w:lang w:val="es-ES"/>
                                  </w:rPr>
                                  <w:fldChar w:fldCharType="end"/>
                                </w:r>
                              </w:p>
                            </w:tc>
                          </w:tr>
                        </w:tbl>
                        <w:p w14:paraId="0E1D52DD" w14:textId="77777777" w:rsidR="00443CD4" w:rsidRPr="005C4666" w:rsidRDefault="00443CD4" w:rsidP="00075A57">
                          <w:pPr>
                            <w:rPr>
                              <w:sz w:val="8"/>
                              <w:szCs w:val="8"/>
                            </w:rPr>
                          </w:pPr>
                        </w:p>
                        <w:p w14:paraId="5E3BD599" w14:textId="77777777" w:rsidR="00443CD4" w:rsidRPr="00837948" w:rsidRDefault="00443CD4" w:rsidP="00075A57">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02D430" id="_x0000_t202" coordsize="21600,21600" o:spt="202" path="m,l,21600r21600,l21600,xe">
              <v:stroke joinstyle="miter"/>
              <v:path gradientshapeok="t" o:connecttype="rect"/>
            </v:shapetype>
            <v:shape id="Text Box 27" o:spid="_x0000_s1026" type="#_x0000_t202" style="position:absolute;left:0;text-align:left;margin-left:-6.7pt;margin-top:-8pt;width:534.8pt;height:83.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" stroked="f">
              <v:textbox>
                <w:txbxContent>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8"/>
                      <w:gridCol w:w="5062"/>
                      <w:gridCol w:w="1369"/>
                      <w:gridCol w:w="1721"/>
                    </w:tblGrid>
                    <w:tr w:rsidR="00443CD4" w:rsidRPr="002F32B6" w14:paraId="03665826" w14:textId="77777777" w:rsidTr="003E3229">
                      <w:trPr>
                        <w:cantSplit/>
                        <w:trHeight w:val="358"/>
                        <w:jc w:val="center"/>
                      </w:trPr>
                      <w:tc>
                        <w:tcPr>
                          <w:tcW w:w="2168" w:type="dxa"/>
                          <w:vMerge w:val="restart"/>
                          <w:vAlign w:val="center"/>
                        </w:tcPr>
                        <w:p w14:paraId="2725ACA2" w14:textId="37D4FC2A" w:rsidR="00443CD4" w:rsidRPr="00852A86" w:rsidRDefault="00443CD4" w:rsidP="009602B0">
                          <w:pPr>
                            <w:pStyle w:val="Encabezado"/>
                            <w:jc w:val="center"/>
                            <w:rPr>
                              <w:sz w:val="12"/>
                              <w:szCs w:val="12"/>
                              <w:lang w:val="es-ES"/>
                            </w:rPr>
                          </w:pPr>
                          <w:r>
                            <w:rPr>
                              <w:noProof/>
                              <w:lang w:eastAsia="es-BO"/>
                            </w:rPr>
                            <w:drawing>
                              <wp:inline distT="0" distB="0" distL="0" distR="0" wp14:anchorId="00DAA45D" wp14:editId="1C879925">
                                <wp:extent cx="1195057" cy="546891"/>
                                <wp:effectExtent l="0" t="0" r="5715" b="5715"/>
                                <wp:docPr id="4"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a:blip r:embed="rId1" cstate="print"/>
                                        <a:srcRect/>
                                        <a:stretch>
                                          <a:fillRect/>
                                        </a:stretch>
                                      </pic:blipFill>
                                      <pic:spPr bwMode="auto">
                                        <a:xfrm>
                                          <a:off x="0" y="0"/>
                                          <a:ext cx="1222247" cy="559334"/>
                                        </a:xfrm>
                                        <a:prstGeom prst="rect">
                                          <a:avLst/>
                                        </a:prstGeom>
                                        <a:noFill/>
                                        <a:ln w="9525">
                                          <a:noFill/>
                                          <a:miter lim="800000"/>
                                          <a:headEnd/>
                                          <a:tailEnd/>
                                        </a:ln>
                                      </pic:spPr>
                                    </pic:pic>
                                  </a:graphicData>
                                </a:graphic>
                              </wp:inline>
                            </w:drawing>
                          </w:r>
                        </w:p>
                      </w:tc>
                      <w:tc>
                        <w:tcPr>
                          <w:tcW w:w="5062" w:type="dxa"/>
                          <w:vAlign w:val="center"/>
                        </w:tcPr>
                        <w:p w14:paraId="6322C96D" w14:textId="77777777" w:rsidR="00443CD4" w:rsidRPr="00377663" w:rsidRDefault="00443CD4" w:rsidP="00377663">
                          <w:pPr>
                            <w:pStyle w:val="Encabezado"/>
                            <w:jc w:val="left"/>
                            <w:rPr>
                              <w:rFonts w:cs="Arial"/>
                              <w:bCs/>
                              <w:sz w:val="16"/>
                              <w:szCs w:val="24"/>
                              <w:lang w:val="es-ES" w:eastAsia="zh-CN"/>
                            </w:rPr>
                          </w:pPr>
                          <w:r w:rsidRPr="00377663">
                            <w:rPr>
                              <w:rFonts w:cs="Arial"/>
                              <w:bCs/>
                              <w:sz w:val="16"/>
                              <w:szCs w:val="24"/>
                              <w:lang w:val="es-ES" w:eastAsia="zh-CN"/>
                            </w:rPr>
                            <w:t>Proyecto:</w:t>
                          </w:r>
                        </w:p>
                        <w:p w14:paraId="35E30152" w14:textId="77777777" w:rsidR="00443CD4" w:rsidRDefault="00443CD4" w:rsidP="00C11441">
                          <w:pPr>
                            <w:jc w:val="center"/>
                            <w:rPr>
                              <w:rFonts w:cs="Arial"/>
                              <w:b/>
                              <w:bCs/>
                              <w:szCs w:val="24"/>
                            </w:rPr>
                          </w:pPr>
                          <w:r w:rsidRPr="00377663">
                            <w:rPr>
                              <w:rFonts w:cs="Arial"/>
                              <w:b/>
                              <w:bCs/>
                              <w:szCs w:val="24"/>
                            </w:rPr>
                            <w:t>REVERSA OSSA-2 (ARICA-CHARAÑA)</w:t>
                          </w:r>
                        </w:p>
                        <w:p w14:paraId="6B5C8CE1" w14:textId="3B4735AD" w:rsidR="00443CD4" w:rsidRPr="00AE26E1" w:rsidRDefault="00443CD4" w:rsidP="00C11441">
                          <w:pPr>
                            <w:jc w:val="center"/>
                            <w:rPr>
                              <w:rFonts w:ascii="Tahoma" w:hAnsi="Tahoma"/>
                              <w:b/>
                              <w:bCs/>
                              <w:sz w:val="16"/>
                              <w:szCs w:val="16"/>
                            </w:rPr>
                          </w:pPr>
                        </w:p>
                      </w:tc>
                      <w:tc>
                        <w:tcPr>
                          <w:tcW w:w="1369" w:type="dxa"/>
                          <w:vAlign w:val="center"/>
                        </w:tcPr>
                        <w:p w14:paraId="58957F42" w14:textId="77777777" w:rsidR="00443CD4" w:rsidRPr="00852A86" w:rsidRDefault="00443CD4" w:rsidP="00C11441">
                          <w:pPr>
                            <w:pStyle w:val="Encabezado"/>
                            <w:rPr>
                              <w:b/>
                              <w:bCs/>
                              <w:sz w:val="16"/>
                              <w:szCs w:val="16"/>
                              <w:lang w:val="es-ES"/>
                            </w:rPr>
                          </w:pPr>
                          <w:r w:rsidRPr="00852A86">
                            <w:rPr>
                              <w:b/>
                              <w:bCs/>
                              <w:sz w:val="16"/>
                              <w:szCs w:val="16"/>
                              <w:lang w:val="es-ES"/>
                            </w:rPr>
                            <w:t>Código:</w:t>
                          </w:r>
                        </w:p>
                      </w:tc>
                      <w:tc>
                        <w:tcPr>
                          <w:tcW w:w="1721" w:type="dxa"/>
                          <w:vAlign w:val="center"/>
                        </w:tcPr>
                        <w:p w14:paraId="7A3FF9FD" w14:textId="7099E733" w:rsidR="00443CD4" w:rsidRPr="00852A86" w:rsidRDefault="00443CD4" w:rsidP="00377663">
                          <w:pPr>
                            <w:pStyle w:val="Encabezado"/>
                            <w:jc w:val="center"/>
                            <w:rPr>
                              <w:sz w:val="16"/>
                              <w:szCs w:val="16"/>
                              <w:lang w:val="es-ES"/>
                            </w:rPr>
                          </w:pPr>
                          <w:r w:rsidRPr="00377663">
                            <w:rPr>
                              <w:sz w:val="16"/>
                              <w:szCs w:val="16"/>
                              <w:lang w:val="es-ES"/>
                            </w:rPr>
                            <w:t>CH-EX-GE-</w:t>
                          </w:r>
                          <w:r>
                            <w:rPr>
                              <w:sz w:val="16"/>
                              <w:szCs w:val="16"/>
                              <w:lang w:val="es-ES"/>
                            </w:rPr>
                            <w:t>B</w:t>
                          </w:r>
                          <w:r w:rsidRPr="00377663">
                            <w:rPr>
                              <w:sz w:val="16"/>
                              <w:szCs w:val="16"/>
                              <w:lang w:val="es-ES"/>
                            </w:rPr>
                            <w:t>D-001</w:t>
                          </w:r>
                          <w:r w:rsidRPr="00852A86">
                            <w:rPr>
                              <w:sz w:val="16"/>
                              <w:szCs w:val="16"/>
                              <w:lang w:val="es-ES"/>
                            </w:rPr>
                            <w:fldChar w:fldCharType="begin"/>
                          </w:r>
                          <w:r w:rsidRPr="00852A86">
                            <w:rPr>
                              <w:sz w:val="16"/>
                              <w:szCs w:val="16"/>
                              <w:lang w:val="es-ES"/>
                            </w:rPr>
                            <w:instrText xml:space="preserve"> DOCPROPERTY  Category </w:instrText>
                          </w:r>
                          <w:r w:rsidRPr="00852A86">
                            <w:rPr>
                              <w:sz w:val="16"/>
                              <w:szCs w:val="16"/>
                              <w:lang w:val="es-ES"/>
                            </w:rPr>
                            <w:fldChar w:fldCharType="end"/>
                          </w:r>
                        </w:p>
                      </w:tc>
                    </w:tr>
                    <w:tr w:rsidR="00443CD4" w:rsidRPr="002F32B6" w14:paraId="34A08BBB" w14:textId="77777777" w:rsidTr="003E3229">
                      <w:tblPrEx>
                        <w:tblCellMar>
                          <w:left w:w="70" w:type="dxa"/>
                          <w:right w:w="70" w:type="dxa"/>
                        </w:tblCellMar>
                      </w:tblPrEx>
                      <w:trPr>
                        <w:cantSplit/>
                        <w:trHeight w:val="70"/>
                        <w:jc w:val="center"/>
                      </w:trPr>
                      <w:tc>
                        <w:tcPr>
                          <w:tcW w:w="2168" w:type="dxa"/>
                          <w:vMerge/>
                          <w:vAlign w:val="center"/>
                        </w:tcPr>
                        <w:p w14:paraId="7FB87FC8" w14:textId="77777777" w:rsidR="00443CD4" w:rsidRPr="00852A86" w:rsidRDefault="00443CD4" w:rsidP="00377663">
                          <w:pPr>
                            <w:pStyle w:val="Encabezado"/>
                            <w:jc w:val="center"/>
                            <w:rPr>
                              <w:sz w:val="12"/>
                              <w:szCs w:val="12"/>
                              <w:lang w:val="es-ES"/>
                            </w:rPr>
                          </w:pPr>
                        </w:p>
                      </w:tc>
                      <w:tc>
                        <w:tcPr>
                          <w:tcW w:w="5062" w:type="dxa"/>
                          <w:vAlign w:val="center"/>
                        </w:tcPr>
                        <w:p w14:paraId="68FE09BB" w14:textId="77777777" w:rsidR="00443CD4" w:rsidRPr="00377663" w:rsidRDefault="00443CD4" w:rsidP="00377663">
                          <w:pPr>
                            <w:pStyle w:val="Encabezado"/>
                            <w:rPr>
                              <w:rFonts w:cs="Arial"/>
                              <w:bCs/>
                              <w:sz w:val="16"/>
                              <w:szCs w:val="24"/>
                              <w:lang w:val="es-ES"/>
                            </w:rPr>
                          </w:pPr>
                          <w:r w:rsidRPr="00377663">
                            <w:rPr>
                              <w:rFonts w:cs="Arial"/>
                              <w:bCs/>
                              <w:sz w:val="16"/>
                              <w:szCs w:val="24"/>
                              <w:lang w:val="es-ES"/>
                            </w:rPr>
                            <w:t>Título:</w:t>
                          </w:r>
                        </w:p>
                        <w:p w14:paraId="689DA025" w14:textId="2BB248B2" w:rsidR="00443CD4" w:rsidRDefault="00443CD4" w:rsidP="00377663">
                          <w:pPr>
                            <w:pStyle w:val="Encabezado"/>
                            <w:jc w:val="center"/>
                            <w:rPr>
                              <w:rFonts w:cs="Arial"/>
                              <w:b/>
                              <w:bCs/>
                              <w:szCs w:val="24"/>
                              <w:lang w:val="es-ES"/>
                            </w:rPr>
                          </w:pPr>
                          <w:r w:rsidRPr="00377663">
                            <w:rPr>
                              <w:rFonts w:cs="Arial"/>
                              <w:b/>
                              <w:bCs/>
                              <w:szCs w:val="24"/>
                              <w:lang w:val="es-ES"/>
                            </w:rPr>
                            <w:t>BASE</w:t>
                          </w:r>
                          <w:r>
                            <w:rPr>
                              <w:rFonts w:cs="Arial"/>
                              <w:b/>
                              <w:bCs/>
                              <w:szCs w:val="24"/>
                              <w:lang w:val="es-ES"/>
                            </w:rPr>
                            <w:t>S</w:t>
                          </w:r>
                          <w:r w:rsidRPr="00377663">
                            <w:rPr>
                              <w:rFonts w:cs="Arial"/>
                              <w:b/>
                              <w:bCs/>
                              <w:szCs w:val="24"/>
                              <w:lang w:val="es-ES"/>
                            </w:rPr>
                            <w:t xml:space="preserve"> DE DISEÑO EN GENERAL</w:t>
                          </w:r>
                        </w:p>
                        <w:p w14:paraId="640B2812" w14:textId="08C42A76" w:rsidR="00443CD4" w:rsidRPr="00852A86" w:rsidRDefault="00443CD4" w:rsidP="00377663">
                          <w:pPr>
                            <w:pStyle w:val="Encabezado"/>
                            <w:jc w:val="center"/>
                            <w:rPr>
                              <w:b/>
                              <w:bCs/>
                              <w:szCs w:val="20"/>
                              <w:lang w:val="es-ES"/>
                            </w:rPr>
                          </w:pPr>
                        </w:p>
                      </w:tc>
                      <w:tc>
                        <w:tcPr>
                          <w:tcW w:w="1369" w:type="dxa"/>
                          <w:vAlign w:val="center"/>
                        </w:tcPr>
                        <w:p w14:paraId="1B0D23AB" w14:textId="632C3F39" w:rsidR="00443CD4" w:rsidRPr="00852A86" w:rsidRDefault="00443CD4" w:rsidP="00377663">
                          <w:pPr>
                            <w:pStyle w:val="Encabezado"/>
                            <w:jc w:val="left"/>
                            <w:rPr>
                              <w:b/>
                              <w:bCs/>
                              <w:sz w:val="16"/>
                              <w:szCs w:val="16"/>
                              <w:lang w:val="es-ES"/>
                            </w:rPr>
                          </w:pPr>
                          <w:r w:rsidRPr="00852A86">
                            <w:rPr>
                              <w:b/>
                              <w:bCs/>
                              <w:sz w:val="16"/>
                              <w:szCs w:val="16"/>
                              <w:lang w:val="es-ES"/>
                            </w:rPr>
                            <w:t>Página:</w:t>
                          </w:r>
                        </w:p>
                      </w:tc>
                      <w:tc>
                        <w:tcPr>
                          <w:tcW w:w="1721" w:type="dxa"/>
                          <w:vAlign w:val="center"/>
                        </w:tcPr>
                        <w:p w14:paraId="621E0487" w14:textId="064FC31E" w:rsidR="00443CD4" w:rsidRPr="00852A86" w:rsidRDefault="00443CD4" w:rsidP="00377663">
                          <w:pPr>
                            <w:pStyle w:val="Encabezado"/>
                            <w:jc w:val="center"/>
                            <w:rPr>
                              <w:sz w:val="16"/>
                              <w:szCs w:val="16"/>
                              <w:lang w:val="es-ES"/>
                            </w:rPr>
                          </w:pPr>
                          <w:r w:rsidRPr="00852A86">
                            <w:rPr>
                              <w:sz w:val="16"/>
                              <w:szCs w:val="16"/>
                              <w:lang w:val="es-ES"/>
                            </w:rPr>
                            <w:fldChar w:fldCharType="begin"/>
                          </w:r>
                          <w:r w:rsidRPr="00852A86">
                            <w:rPr>
                              <w:sz w:val="16"/>
                              <w:szCs w:val="16"/>
                              <w:lang w:val="es-ES"/>
                            </w:rPr>
                            <w:instrText xml:space="preserve"> PAGE </w:instrText>
                          </w:r>
                          <w:r w:rsidRPr="00852A86">
                            <w:rPr>
                              <w:sz w:val="16"/>
                              <w:szCs w:val="16"/>
                              <w:lang w:val="es-ES"/>
                            </w:rPr>
                            <w:fldChar w:fldCharType="separate"/>
                          </w:r>
                          <w:r w:rsidR="001E76E1">
                            <w:rPr>
                              <w:noProof/>
                              <w:sz w:val="16"/>
                              <w:szCs w:val="16"/>
                              <w:lang w:val="es-ES"/>
                            </w:rPr>
                            <w:t>1</w:t>
                          </w:r>
                          <w:r w:rsidRPr="00852A86">
                            <w:rPr>
                              <w:sz w:val="16"/>
                              <w:szCs w:val="16"/>
                              <w:lang w:val="es-ES"/>
                            </w:rPr>
                            <w:fldChar w:fldCharType="end"/>
                          </w:r>
                          <w:r w:rsidRPr="00852A86">
                            <w:rPr>
                              <w:sz w:val="16"/>
                              <w:szCs w:val="16"/>
                              <w:lang w:val="es-ES"/>
                            </w:rPr>
                            <w:t xml:space="preserve"> de </w:t>
                          </w:r>
                          <w:r w:rsidRPr="00852A86">
                            <w:rPr>
                              <w:sz w:val="16"/>
                              <w:szCs w:val="16"/>
                              <w:lang w:val="es-ES"/>
                            </w:rPr>
                            <w:fldChar w:fldCharType="begin"/>
                          </w:r>
                          <w:r w:rsidRPr="00852A86">
                            <w:rPr>
                              <w:sz w:val="16"/>
                              <w:szCs w:val="16"/>
                              <w:lang w:val="es-ES"/>
                            </w:rPr>
                            <w:instrText xml:space="preserve"> NUMPAGES  \* Arabic </w:instrText>
                          </w:r>
                          <w:r w:rsidRPr="00852A86">
                            <w:rPr>
                              <w:sz w:val="16"/>
                              <w:szCs w:val="16"/>
                              <w:lang w:val="es-ES"/>
                            </w:rPr>
                            <w:fldChar w:fldCharType="separate"/>
                          </w:r>
                          <w:r w:rsidR="001E76E1">
                            <w:rPr>
                              <w:noProof/>
                              <w:sz w:val="16"/>
                              <w:szCs w:val="16"/>
                              <w:lang w:val="es-ES"/>
                            </w:rPr>
                            <w:t>33</w:t>
                          </w:r>
                          <w:r w:rsidRPr="00852A86">
                            <w:rPr>
                              <w:sz w:val="16"/>
                              <w:szCs w:val="16"/>
                              <w:lang w:val="es-ES"/>
                            </w:rPr>
                            <w:fldChar w:fldCharType="end"/>
                          </w:r>
                        </w:p>
                      </w:tc>
                    </w:tr>
                  </w:tbl>
                  <w:p w14:paraId="0E1D52DD" w14:textId="77777777" w:rsidR="00443CD4" w:rsidRPr="005C4666" w:rsidRDefault="00443CD4" w:rsidP="00075A57">
                    <w:pPr>
                      <w:rPr>
                        <w:sz w:val="8"/>
                        <w:szCs w:val="8"/>
                      </w:rPr>
                    </w:pPr>
                  </w:p>
                  <w:p w14:paraId="5E3BD599" w14:textId="77777777" w:rsidR="00443CD4" w:rsidRPr="00837948" w:rsidRDefault="00443CD4" w:rsidP="00075A57">
                    <w:pPr>
                      <w:rPr>
                        <w:sz w:val="16"/>
                        <w:szCs w:val="16"/>
                      </w:rPr>
                    </w:pPr>
                  </w:p>
                </w:txbxContent>
              </v:textbox>
            </v:shape>
          </w:pict>
        </mc:Fallback>
      </mc:AlternateContent>
    </w:r>
    <w:r>
      <w:rPr>
        <w:noProof/>
        <w:lang w:eastAsia="es-BO"/>
      </w:rPr>
      <w:drawing>
        <wp:inline distT="0" distB="0" distL="0" distR="0" wp14:anchorId="2911EA9A" wp14:editId="2E96B9C5">
          <wp:extent cx="2166620" cy="533400"/>
          <wp:effectExtent l="0" t="0" r="5080" b="0"/>
          <wp:docPr id="5" name="Imagen 3"/>
          <wp:cNvGraphicFramePr/>
          <a:graphic xmlns:a="http://schemas.openxmlformats.org/drawingml/2006/main">
            <a:graphicData uri="http://schemas.openxmlformats.org/drawingml/2006/picture">
              <pic:pic xmlns:pic="http://schemas.openxmlformats.org/drawingml/2006/picture">
                <pic:nvPicPr>
                  <pic:cNvPr id="4" name="Imagen 3"/>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66620" cy="5334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B1E74"/>
    <w:multiLevelType w:val="hybridMultilevel"/>
    <w:tmpl w:val="39A4DA76"/>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 w15:restartNumberingAfterBreak="0">
    <w:nsid w:val="06B620A9"/>
    <w:multiLevelType w:val="multilevel"/>
    <w:tmpl w:val="64A0C87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307D2C"/>
    <w:multiLevelType w:val="hybridMultilevel"/>
    <w:tmpl w:val="B5FAC54E"/>
    <w:lvl w:ilvl="0" w:tplc="400A0001">
      <w:start w:val="1"/>
      <w:numFmt w:val="bullet"/>
      <w:lvlText w:val=""/>
      <w:lvlJc w:val="left"/>
      <w:pPr>
        <w:ind w:left="1637" w:hanging="360"/>
      </w:pPr>
      <w:rPr>
        <w:rFonts w:ascii="Symbol" w:hAnsi="Symbol" w:cs="Symbo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3" w15:restartNumberingAfterBreak="0">
    <w:nsid w:val="0AC14952"/>
    <w:multiLevelType w:val="hybridMultilevel"/>
    <w:tmpl w:val="060AFD8C"/>
    <w:lvl w:ilvl="0" w:tplc="4BFECC1C">
      <w:numFmt w:val="bullet"/>
      <w:lvlText w:val="-"/>
      <w:lvlJc w:val="left"/>
      <w:pPr>
        <w:ind w:left="720" w:hanging="360"/>
      </w:pPr>
      <w:rPr>
        <w:rFonts w:ascii="Arial" w:eastAsia="Calibr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134916F0"/>
    <w:multiLevelType w:val="hybridMultilevel"/>
    <w:tmpl w:val="4C9C6114"/>
    <w:lvl w:ilvl="0" w:tplc="B4FCD92A">
      <w:numFmt w:val="bullet"/>
      <w:lvlText w:val="-"/>
      <w:lvlJc w:val="left"/>
      <w:pPr>
        <w:ind w:left="1637" w:hanging="360"/>
      </w:pPr>
      <w:rPr>
        <w:rFonts w:ascii="Calibri" w:eastAsia="Times New Roman" w:hAnsi="Calibri" w:cs="Aria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5" w15:restartNumberingAfterBreak="0">
    <w:nsid w:val="160C7E23"/>
    <w:multiLevelType w:val="hybridMultilevel"/>
    <w:tmpl w:val="D6700D38"/>
    <w:lvl w:ilvl="0" w:tplc="9F82D640">
      <w:start w:val="1"/>
      <w:numFmt w:val="lowerLetter"/>
      <w:lvlText w:val="%1)"/>
      <w:lvlJc w:val="left"/>
      <w:pPr>
        <w:ind w:left="1287" w:hanging="360"/>
      </w:pPr>
      <w:rPr>
        <w:rFonts w:hint="default"/>
      </w:r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6" w15:restartNumberingAfterBreak="0">
    <w:nsid w:val="18162C89"/>
    <w:multiLevelType w:val="hybridMultilevel"/>
    <w:tmpl w:val="76E6E0F4"/>
    <w:lvl w:ilvl="0" w:tplc="E8D6EB26">
      <w:start w:val="2"/>
      <w:numFmt w:val="bullet"/>
      <w:lvlText w:val="-"/>
      <w:lvlJc w:val="left"/>
      <w:pPr>
        <w:ind w:left="720" w:hanging="360"/>
      </w:pPr>
      <w:rPr>
        <w:rFonts w:ascii="Calibri" w:eastAsia="Times New Roman" w:hAnsi="Calibri" w:cs="Calibri"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15:restartNumberingAfterBreak="0">
    <w:nsid w:val="1E4B6B61"/>
    <w:multiLevelType w:val="hybridMultilevel"/>
    <w:tmpl w:val="EE363BAC"/>
    <w:lvl w:ilvl="0" w:tplc="9EC8E99E">
      <w:numFmt w:val="bullet"/>
      <w:lvlText w:val="-"/>
      <w:lvlJc w:val="left"/>
      <w:pPr>
        <w:ind w:left="1287" w:hanging="360"/>
      </w:pPr>
      <w:rPr>
        <w:rFonts w:ascii="Arial" w:eastAsia="Times New Roman" w:hAnsi="Arial" w:cs="Aria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8" w15:restartNumberingAfterBreak="0">
    <w:nsid w:val="1EA436A8"/>
    <w:multiLevelType w:val="hybridMultilevel"/>
    <w:tmpl w:val="1C506BCC"/>
    <w:lvl w:ilvl="0" w:tplc="E8D6EB26">
      <w:start w:val="2"/>
      <w:numFmt w:val="bullet"/>
      <w:lvlText w:val="-"/>
      <w:lvlJc w:val="left"/>
      <w:pPr>
        <w:ind w:left="1429" w:hanging="360"/>
      </w:pPr>
      <w:rPr>
        <w:rFonts w:ascii="Calibri" w:eastAsia="Times New Roman" w:hAnsi="Calibri" w:cs="Calibri" w:hint="default"/>
        <w:b/>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9" w15:restartNumberingAfterBreak="0">
    <w:nsid w:val="1FCA3EF5"/>
    <w:multiLevelType w:val="hybridMultilevel"/>
    <w:tmpl w:val="8466C00E"/>
    <w:lvl w:ilvl="0" w:tplc="D020D8A4">
      <w:start w:val="1"/>
      <w:numFmt w:val="lowerLetter"/>
      <w:lvlText w:val="%1)"/>
      <w:lvlJc w:val="left"/>
      <w:pPr>
        <w:ind w:left="1287" w:hanging="360"/>
      </w:pPr>
      <w:rPr>
        <w:rFonts w:hint="default"/>
      </w:r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10" w15:restartNumberingAfterBreak="0">
    <w:nsid w:val="2EB04319"/>
    <w:multiLevelType w:val="hybridMultilevel"/>
    <w:tmpl w:val="9C3875C4"/>
    <w:lvl w:ilvl="0" w:tplc="400A0001">
      <w:start w:val="1"/>
      <w:numFmt w:val="bullet"/>
      <w:lvlText w:val=""/>
      <w:lvlJc w:val="left"/>
      <w:pPr>
        <w:ind w:left="720" w:hanging="360"/>
      </w:pPr>
      <w:rPr>
        <w:rFonts w:ascii="Symbol" w:hAnsi="Symbol" w:cs="Symbol" w:hint="default"/>
      </w:rPr>
    </w:lvl>
    <w:lvl w:ilvl="1" w:tplc="A07A0A06">
      <w:start w:val="1"/>
      <w:numFmt w:val="bullet"/>
      <w:lvlText w:val="-"/>
      <w:lvlJc w:val="left"/>
      <w:pPr>
        <w:ind w:left="1440" w:hanging="360"/>
      </w:pPr>
      <w:rPr>
        <w:rFonts w:ascii="Arial" w:eastAsia="Times New Roman" w:hAnsi="Arial" w:cs="Arial" w:hint="default"/>
      </w:rPr>
    </w:lvl>
    <w:lvl w:ilvl="2" w:tplc="400A0005">
      <w:start w:val="1"/>
      <w:numFmt w:val="bullet"/>
      <w:lvlText w:val=""/>
      <w:lvlJc w:val="left"/>
      <w:pPr>
        <w:ind w:left="2160" w:hanging="360"/>
      </w:pPr>
      <w:rPr>
        <w:rFonts w:ascii="Wingdings" w:hAnsi="Wingdings" w:cs="Wingdings" w:hint="default"/>
      </w:rPr>
    </w:lvl>
    <w:lvl w:ilvl="3" w:tplc="400A0001">
      <w:start w:val="1"/>
      <w:numFmt w:val="bullet"/>
      <w:lvlText w:val=""/>
      <w:lvlJc w:val="left"/>
      <w:pPr>
        <w:ind w:left="2880" w:hanging="360"/>
      </w:pPr>
      <w:rPr>
        <w:rFonts w:ascii="Symbol" w:hAnsi="Symbol" w:cs="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cs="Wingdings" w:hint="default"/>
      </w:rPr>
    </w:lvl>
    <w:lvl w:ilvl="6" w:tplc="400A0001">
      <w:start w:val="1"/>
      <w:numFmt w:val="bullet"/>
      <w:lvlText w:val=""/>
      <w:lvlJc w:val="left"/>
      <w:pPr>
        <w:ind w:left="5040" w:hanging="360"/>
      </w:pPr>
      <w:rPr>
        <w:rFonts w:ascii="Symbol" w:hAnsi="Symbol" w:cs="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cs="Wingdings" w:hint="default"/>
      </w:rPr>
    </w:lvl>
  </w:abstractNum>
  <w:abstractNum w:abstractNumId="11" w15:restartNumberingAfterBreak="0">
    <w:nsid w:val="2F1D32E7"/>
    <w:multiLevelType w:val="hybridMultilevel"/>
    <w:tmpl w:val="2BAE114C"/>
    <w:lvl w:ilvl="0" w:tplc="7E4C9810">
      <w:numFmt w:val="bullet"/>
      <w:lvlText w:val="-"/>
      <w:lvlJc w:val="left"/>
      <w:pPr>
        <w:ind w:left="927" w:hanging="360"/>
      </w:pPr>
      <w:rPr>
        <w:rFonts w:ascii="Calibri" w:eastAsia="Times New Roman" w:hAnsi="Calibri" w:cs="Calibri"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12" w15:restartNumberingAfterBreak="0">
    <w:nsid w:val="2FF63E27"/>
    <w:multiLevelType w:val="hybridMultilevel"/>
    <w:tmpl w:val="963CFD6E"/>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3" w15:restartNumberingAfterBreak="0">
    <w:nsid w:val="373E77B3"/>
    <w:multiLevelType w:val="hybridMultilevel"/>
    <w:tmpl w:val="6BE8FB10"/>
    <w:lvl w:ilvl="0" w:tplc="4328BCE4">
      <w:start w:val="1"/>
      <w:numFmt w:val="bullet"/>
      <w:lvlText w:val=""/>
      <w:lvlJc w:val="left"/>
      <w:pPr>
        <w:tabs>
          <w:tab w:val="num" w:pos="720"/>
        </w:tabs>
        <w:ind w:left="720" w:hanging="360"/>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B95737E"/>
    <w:multiLevelType w:val="hybridMultilevel"/>
    <w:tmpl w:val="E760F198"/>
    <w:lvl w:ilvl="0" w:tplc="4BFECC1C">
      <w:numFmt w:val="bullet"/>
      <w:lvlText w:val="-"/>
      <w:lvlJc w:val="left"/>
      <w:pPr>
        <w:ind w:left="720" w:hanging="360"/>
      </w:pPr>
      <w:rPr>
        <w:rFonts w:ascii="Arial" w:eastAsia="Calibr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5" w15:restartNumberingAfterBreak="0">
    <w:nsid w:val="3C0378C9"/>
    <w:multiLevelType w:val="hybridMultilevel"/>
    <w:tmpl w:val="0292D562"/>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3E4061A1"/>
    <w:multiLevelType w:val="hybridMultilevel"/>
    <w:tmpl w:val="FBB882D6"/>
    <w:lvl w:ilvl="0" w:tplc="01580506">
      <w:numFmt w:val="bullet"/>
      <w:lvlText w:val="-"/>
      <w:lvlJc w:val="left"/>
      <w:pPr>
        <w:ind w:left="1287" w:hanging="360"/>
      </w:pPr>
      <w:rPr>
        <w:rFonts w:ascii="Arial" w:eastAsia="Times New Roman" w:hAnsi="Arial" w:cs="Aria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7" w15:restartNumberingAfterBreak="0">
    <w:nsid w:val="3F2534E0"/>
    <w:multiLevelType w:val="hybridMultilevel"/>
    <w:tmpl w:val="78D4C352"/>
    <w:lvl w:ilvl="0" w:tplc="5FE67F56">
      <w:numFmt w:val="bullet"/>
      <w:lvlText w:val="-"/>
      <w:lvlJc w:val="left"/>
      <w:pPr>
        <w:ind w:left="720" w:hanging="360"/>
      </w:pPr>
      <w:rPr>
        <w:rFonts w:ascii="Arial" w:eastAsia="SimSun" w:hAnsi="Arial" w:cs="Aria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8" w15:restartNumberingAfterBreak="0">
    <w:nsid w:val="40571151"/>
    <w:multiLevelType w:val="hybridMultilevel"/>
    <w:tmpl w:val="0C3CD1DA"/>
    <w:lvl w:ilvl="0" w:tplc="400A0001">
      <w:start w:val="1"/>
      <w:numFmt w:val="bullet"/>
      <w:lvlText w:val=""/>
      <w:lvlJc w:val="left"/>
      <w:pPr>
        <w:ind w:left="720" w:hanging="360"/>
      </w:pPr>
      <w:rPr>
        <w:rFonts w:ascii="Symbol" w:hAnsi="Symbol" w:hint="default"/>
      </w:rPr>
    </w:lvl>
    <w:lvl w:ilvl="1" w:tplc="4BFECC1C">
      <w:numFmt w:val="bullet"/>
      <w:lvlText w:val="-"/>
      <w:lvlJc w:val="left"/>
      <w:pPr>
        <w:ind w:left="1440" w:hanging="360"/>
      </w:pPr>
      <w:rPr>
        <w:rFonts w:ascii="Arial" w:eastAsia="Calibri" w:hAnsi="Arial" w:cs="Arial"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15:restartNumberingAfterBreak="0">
    <w:nsid w:val="4128685F"/>
    <w:multiLevelType w:val="hybridMultilevel"/>
    <w:tmpl w:val="C890F77E"/>
    <w:lvl w:ilvl="0" w:tplc="4BFECC1C">
      <w:numFmt w:val="bullet"/>
      <w:lvlText w:val="-"/>
      <w:lvlJc w:val="left"/>
      <w:pPr>
        <w:ind w:left="1440" w:hanging="360"/>
      </w:pPr>
      <w:rPr>
        <w:rFonts w:ascii="Arial" w:eastAsia="Calibri" w:hAnsi="Arial" w:cs="Arial" w:hint="default"/>
      </w:rPr>
    </w:lvl>
    <w:lvl w:ilvl="1" w:tplc="400A0003">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0" w15:restartNumberingAfterBreak="0">
    <w:nsid w:val="441A5250"/>
    <w:multiLevelType w:val="hybridMultilevel"/>
    <w:tmpl w:val="02584212"/>
    <w:lvl w:ilvl="0" w:tplc="B4FCD92A">
      <w:numFmt w:val="bullet"/>
      <w:lvlText w:val="-"/>
      <w:lvlJc w:val="left"/>
      <w:pPr>
        <w:ind w:left="1637" w:hanging="360"/>
      </w:pPr>
      <w:rPr>
        <w:rFonts w:ascii="Calibri" w:eastAsia="Times New Roman" w:hAnsi="Calibri" w:cs="Aria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21" w15:restartNumberingAfterBreak="0">
    <w:nsid w:val="469D3C9B"/>
    <w:multiLevelType w:val="hybridMultilevel"/>
    <w:tmpl w:val="BB5AFAF2"/>
    <w:lvl w:ilvl="0" w:tplc="F3D48D36">
      <w:start w:val="31"/>
      <w:numFmt w:val="bullet"/>
      <w:lvlText w:val="-"/>
      <w:lvlJc w:val="left"/>
      <w:pPr>
        <w:ind w:left="720" w:hanging="360"/>
      </w:pPr>
      <w:rPr>
        <w:rFonts w:ascii="Calibri" w:eastAsia="Times New Roman" w:hAnsi="Calibri" w:cs="Calibri"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22" w15:restartNumberingAfterBreak="0">
    <w:nsid w:val="46E8735A"/>
    <w:multiLevelType w:val="hybridMultilevel"/>
    <w:tmpl w:val="264EE5BA"/>
    <w:lvl w:ilvl="0" w:tplc="B4FCD92A">
      <w:numFmt w:val="bullet"/>
      <w:lvlText w:val="-"/>
      <w:lvlJc w:val="left"/>
      <w:pPr>
        <w:ind w:left="1637" w:hanging="360"/>
      </w:pPr>
      <w:rPr>
        <w:rFonts w:ascii="Calibri" w:eastAsia="Times New Roman" w:hAnsi="Calibri" w:cs="Aria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23" w15:restartNumberingAfterBreak="0">
    <w:nsid w:val="4C412AC0"/>
    <w:multiLevelType w:val="hybridMultilevel"/>
    <w:tmpl w:val="971EE80E"/>
    <w:lvl w:ilvl="0" w:tplc="058E9CA6">
      <w:start w:val="1"/>
      <w:numFmt w:val="bullet"/>
      <w:lvlText w:val="⁻"/>
      <w:lvlJc w:val="left"/>
      <w:pPr>
        <w:ind w:left="720" w:hanging="360"/>
      </w:pPr>
      <w:rPr>
        <w:rFonts w:ascii="Calibri" w:hAnsi="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4DCE1D2A"/>
    <w:multiLevelType w:val="hybridMultilevel"/>
    <w:tmpl w:val="7B6AFC20"/>
    <w:lvl w:ilvl="0" w:tplc="400A0001">
      <w:start w:val="1"/>
      <w:numFmt w:val="bullet"/>
      <w:lvlText w:val=""/>
      <w:lvlJc w:val="left"/>
      <w:pPr>
        <w:ind w:left="1637" w:hanging="360"/>
      </w:pPr>
      <w:rPr>
        <w:rFonts w:ascii="Symbol" w:hAnsi="Symbo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25" w15:restartNumberingAfterBreak="0">
    <w:nsid w:val="4F276149"/>
    <w:multiLevelType w:val="hybridMultilevel"/>
    <w:tmpl w:val="CDF020A6"/>
    <w:lvl w:ilvl="0" w:tplc="B4FCD92A">
      <w:numFmt w:val="bullet"/>
      <w:lvlText w:val="-"/>
      <w:lvlJc w:val="left"/>
      <w:pPr>
        <w:ind w:left="1637" w:hanging="360"/>
      </w:pPr>
      <w:rPr>
        <w:rFonts w:ascii="Calibri" w:eastAsia="Times New Roman" w:hAnsi="Calibri" w:cs="Aria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26" w15:restartNumberingAfterBreak="0">
    <w:nsid w:val="521F2347"/>
    <w:multiLevelType w:val="hybridMultilevel"/>
    <w:tmpl w:val="41EA1126"/>
    <w:lvl w:ilvl="0" w:tplc="058E9CA6">
      <w:start w:val="1"/>
      <w:numFmt w:val="bullet"/>
      <w:lvlText w:val="⁻"/>
      <w:lvlJc w:val="left"/>
      <w:pPr>
        <w:ind w:left="720" w:hanging="360"/>
      </w:pPr>
      <w:rPr>
        <w:rFonts w:ascii="Calibri" w:hAnsi="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52A96DE7"/>
    <w:multiLevelType w:val="hybridMultilevel"/>
    <w:tmpl w:val="A49A306C"/>
    <w:lvl w:ilvl="0" w:tplc="EAA0B7A6">
      <w:start w:val="1"/>
      <w:numFmt w:val="decimal"/>
      <w:pStyle w:val="PST-1"/>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8" w15:restartNumberingAfterBreak="0">
    <w:nsid w:val="53E007E5"/>
    <w:multiLevelType w:val="hybridMultilevel"/>
    <w:tmpl w:val="FE1E8FFA"/>
    <w:lvl w:ilvl="0" w:tplc="E8D6EB26">
      <w:start w:val="2"/>
      <w:numFmt w:val="bullet"/>
      <w:lvlText w:val="-"/>
      <w:lvlJc w:val="left"/>
      <w:pPr>
        <w:tabs>
          <w:tab w:val="num" w:pos="720"/>
        </w:tabs>
        <w:ind w:left="720" w:hanging="360"/>
      </w:pPr>
      <w:rPr>
        <w:rFonts w:ascii="Calibri" w:eastAsia="Times New Roman" w:hAnsi="Calibri" w:cs="Calibri" w:hint="default"/>
        <w:b/>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4022718"/>
    <w:multiLevelType w:val="hybridMultilevel"/>
    <w:tmpl w:val="024426C8"/>
    <w:lvl w:ilvl="0" w:tplc="058E9CA6">
      <w:start w:val="1"/>
      <w:numFmt w:val="bullet"/>
      <w:lvlText w:val="⁻"/>
      <w:lvlJc w:val="left"/>
      <w:pPr>
        <w:ind w:left="720" w:hanging="360"/>
      </w:pPr>
      <w:rPr>
        <w:rFonts w:ascii="Calibri" w:hAnsi="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0" w15:restartNumberingAfterBreak="0">
    <w:nsid w:val="541912E6"/>
    <w:multiLevelType w:val="multilevel"/>
    <w:tmpl w:val="40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A5F2CA5"/>
    <w:multiLevelType w:val="hybridMultilevel"/>
    <w:tmpl w:val="F802E898"/>
    <w:lvl w:ilvl="0" w:tplc="400A0001">
      <w:start w:val="1"/>
      <w:numFmt w:val="bullet"/>
      <w:lvlText w:val=""/>
      <w:lvlJc w:val="left"/>
      <w:pPr>
        <w:ind w:left="1004" w:hanging="360"/>
      </w:pPr>
      <w:rPr>
        <w:rFonts w:ascii="Symbol" w:hAnsi="Symbol" w:cs="Symbol" w:hint="default"/>
      </w:rPr>
    </w:lvl>
    <w:lvl w:ilvl="1" w:tplc="400A0003">
      <w:start w:val="1"/>
      <w:numFmt w:val="bullet"/>
      <w:lvlText w:val="o"/>
      <w:lvlJc w:val="left"/>
      <w:pPr>
        <w:ind w:left="1724" w:hanging="360"/>
      </w:pPr>
      <w:rPr>
        <w:rFonts w:ascii="Courier New" w:hAnsi="Courier New" w:cs="Courier New" w:hint="default"/>
      </w:rPr>
    </w:lvl>
    <w:lvl w:ilvl="2" w:tplc="400A0005">
      <w:start w:val="1"/>
      <w:numFmt w:val="bullet"/>
      <w:lvlText w:val=""/>
      <w:lvlJc w:val="left"/>
      <w:pPr>
        <w:ind w:left="2444" w:hanging="360"/>
      </w:pPr>
      <w:rPr>
        <w:rFonts w:ascii="Wingdings" w:hAnsi="Wingdings" w:cs="Wingdings" w:hint="default"/>
      </w:rPr>
    </w:lvl>
    <w:lvl w:ilvl="3" w:tplc="400A0001">
      <w:start w:val="1"/>
      <w:numFmt w:val="bullet"/>
      <w:lvlText w:val=""/>
      <w:lvlJc w:val="left"/>
      <w:pPr>
        <w:ind w:left="3164" w:hanging="360"/>
      </w:pPr>
      <w:rPr>
        <w:rFonts w:ascii="Symbol" w:hAnsi="Symbol" w:cs="Symbol" w:hint="default"/>
      </w:rPr>
    </w:lvl>
    <w:lvl w:ilvl="4" w:tplc="400A0003">
      <w:start w:val="1"/>
      <w:numFmt w:val="bullet"/>
      <w:lvlText w:val="o"/>
      <w:lvlJc w:val="left"/>
      <w:pPr>
        <w:ind w:left="3884" w:hanging="360"/>
      </w:pPr>
      <w:rPr>
        <w:rFonts w:ascii="Courier New" w:hAnsi="Courier New" w:cs="Courier New" w:hint="default"/>
      </w:rPr>
    </w:lvl>
    <w:lvl w:ilvl="5" w:tplc="400A0005">
      <w:start w:val="1"/>
      <w:numFmt w:val="bullet"/>
      <w:lvlText w:val=""/>
      <w:lvlJc w:val="left"/>
      <w:pPr>
        <w:ind w:left="4604" w:hanging="360"/>
      </w:pPr>
      <w:rPr>
        <w:rFonts w:ascii="Wingdings" w:hAnsi="Wingdings" w:cs="Wingdings" w:hint="default"/>
      </w:rPr>
    </w:lvl>
    <w:lvl w:ilvl="6" w:tplc="400A0001">
      <w:start w:val="1"/>
      <w:numFmt w:val="bullet"/>
      <w:lvlText w:val=""/>
      <w:lvlJc w:val="left"/>
      <w:pPr>
        <w:ind w:left="5324" w:hanging="360"/>
      </w:pPr>
      <w:rPr>
        <w:rFonts w:ascii="Symbol" w:hAnsi="Symbol" w:cs="Symbol" w:hint="default"/>
      </w:rPr>
    </w:lvl>
    <w:lvl w:ilvl="7" w:tplc="400A0003">
      <w:start w:val="1"/>
      <w:numFmt w:val="bullet"/>
      <w:lvlText w:val="o"/>
      <w:lvlJc w:val="left"/>
      <w:pPr>
        <w:ind w:left="6044" w:hanging="360"/>
      </w:pPr>
      <w:rPr>
        <w:rFonts w:ascii="Courier New" w:hAnsi="Courier New" w:cs="Courier New" w:hint="default"/>
      </w:rPr>
    </w:lvl>
    <w:lvl w:ilvl="8" w:tplc="400A0005">
      <w:start w:val="1"/>
      <w:numFmt w:val="bullet"/>
      <w:lvlText w:val=""/>
      <w:lvlJc w:val="left"/>
      <w:pPr>
        <w:ind w:left="6764" w:hanging="360"/>
      </w:pPr>
      <w:rPr>
        <w:rFonts w:ascii="Wingdings" w:hAnsi="Wingdings" w:cs="Wingdings" w:hint="default"/>
      </w:rPr>
    </w:lvl>
  </w:abstractNum>
  <w:abstractNum w:abstractNumId="32" w15:restartNumberingAfterBreak="0">
    <w:nsid w:val="5CF205AC"/>
    <w:multiLevelType w:val="hybridMultilevel"/>
    <w:tmpl w:val="375EA04C"/>
    <w:lvl w:ilvl="0" w:tplc="A28A19D4">
      <w:start w:val="1"/>
      <w:numFmt w:val="bullet"/>
      <w:lvlText w:val="-"/>
      <w:lvlJc w:val="left"/>
      <w:pPr>
        <w:ind w:left="720" w:hanging="360"/>
      </w:pPr>
      <w:rPr>
        <w:rFonts w:ascii="Arial" w:eastAsia="Times New Roman"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15:restartNumberingAfterBreak="0">
    <w:nsid w:val="5F674236"/>
    <w:multiLevelType w:val="hybridMultilevel"/>
    <w:tmpl w:val="C8E44CC6"/>
    <w:lvl w:ilvl="0" w:tplc="400A0001">
      <w:start w:val="1"/>
      <w:numFmt w:val="bullet"/>
      <w:lvlText w:val=""/>
      <w:lvlJc w:val="left"/>
      <w:pPr>
        <w:ind w:left="1637" w:hanging="360"/>
      </w:pPr>
      <w:rPr>
        <w:rFonts w:ascii="Symbol" w:hAnsi="Symbol" w:cs="Symbol" w:hint="default"/>
      </w:rPr>
    </w:lvl>
    <w:lvl w:ilvl="1" w:tplc="E8D6EB26">
      <w:start w:val="2"/>
      <w:numFmt w:val="bullet"/>
      <w:lvlText w:val="-"/>
      <w:lvlJc w:val="left"/>
      <w:pPr>
        <w:ind w:left="2291" w:hanging="360"/>
      </w:pPr>
      <w:rPr>
        <w:rFonts w:ascii="Calibri" w:eastAsia="Times New Roman" w:hAnsi="Calibri" w:cs="Calibri" w:hint="default"/>
        <w:b/>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34" w15:restartNumberingAfterBreak="0">
    <w:nsid w:val="5F7D023A"/>
    <w:multiLevelType w:val="hybridMultilevel"/>
    <w:tmpl w:val="1C60CF8A"/>
    <w:lvl w:ilvl="0" w:tplc="E8D6EB26">
      <w:start w:val="2"/>
      <w:numFmt w:val="bullet"/>
      <w:lvlText w:val="-"/>
      <w:lvlJc w:val="left"/>
      <w:pPr>
        <w:ind w:left="720" w:hanging="360"/>
      </w:pPr>
      <w:rPr>
        <w:rFonts w:ascii="Calibri" w:eastAsia="Times New Roman" w:hAnsi="Calibri" w:cs="Calibri"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15:restartNumberingAfterBreak="0">
    <w:nsid w:val="5F8A75D9"/>
    <w:multiLevelType w:val="multilevel"/>
    <w:tmpl w:val="0C0A0025"/>
    <w:lvl w:ilvl="0">
      <w:start w:val="1"/>
      <w:numFmt w:val="decimal"/>
      <w:pStyle w:val="Ttulo1"/>
      <w:lvlText w:val="%1"/>
      <w:lvlJc w:val="left"/>
      <w:pPr>
        <w:ind w:left="432" w:hanging="432"/>
      </w:pPr>
      <w:rPr>
        <w:rFonts w:hint="default"/>
        <w:b/>
        <w:bCs/>
        <w:i w:val="0"/>
        <w:iCs w:val="0"/>
        <w:sz w:val="22"/>
        <w:szCs w:val="22"/>
      </w:rPr>
    </w:lvl>
    <w:lvl w:ilvl="1">
      <w:start w:val="1"/>
      <w:numFmt w:val="decimal"/>
      <w:pStyle w:val="Ttulo2"/>
      <w:lvlText w:val="%1.%2"/>
      <w:lvlJc w:val="left"/>
      <w:pPr>
        <w:ind w:left="576" w:hanging="576"/>
      </w:pPr>
      <w:rPr>
        <w:rFonts w:hint="default"/>
        <w:b/>
        <w:bCs/>
        <w:i w:val="0"/>
        <w:iCs w:val="0"/>
        <w:sz w:val="20"/>
        <w:szCs w:val="22"/>
      </w:rPr>
    </w:lvl>
    <w:lvl w:ilvl="2">
      <w:start w:val="1"/>
      <w:numFmt w:val="decimal"/>
      <w:pStyle w:val="Ttulo3"/>
      <w:lvlText w:val="%1.%2.%3"/>
      <w:lvlJc w:val="left"/>
      <w:pPr>
        <w:ind w:left="720" w:hanging="720"/>
      </w:pPr>
      <w:rPr>
        <w:rFonts w:hint="default"/>
        <w:b/>
        <w:bCs/>
        <w:i w:val="0"/>
        <w:iCs w:val="0"/>
        <w:sz w:val="22"/>
        <w:szCs w:val="22"/>
      </w:rPr>
    </w:lvl>
    <w:lvl w:ilvl="3">
      <w:start w:val="1"/>
      <w:numFmt w:val="decimal"/>
      <w:pStyle w:val="Ttulo4"/>
      <w:lvlText w:val="%1.%2.%3.%4"/>
      <w:lvlJc w:val="left"/>
      <w:pPr>
        <w:ind w:left="864" w:hanging="864"/>
      </w:pPr>
      <w:rPr>
        <w:rFonts w:hint="default"/>
        <w:b/>
        <w:bCs/>
        <w:i w:val="0"/>
        <w:iCs w:val="0"/>
        <w:caps w:val="0"/>
        <w:sz w:val="22"/>
        <w:szCs w:val="22"/>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6" w15:restartNumberingAfterBreak="0">
    <w:nsid w:val="62EC4727"/>
    <w:multiLevelType w:val="hybridMultilevel"/>
    <w:tmpl w:val="BE36CBC6"/>
    <w:lvl w:ilvl="0" w:tplc="400A0001">
      <w:start w:val="1"/>
      <w:numFmt w:val="bullet"/>
      <w:lvlText w:val=""/>
      <w:lvlJc w:val="left"/>
      <w:pPr>
        <w:ind w:left="1571" w:hanging="360"/>
      </w:pPr>
      <w:rPr>
        <w:rFonts w:ascii="Symbol" w:hAnsi="Symbol" w:cs="Symbol" w:hint="default"/>
      </w:rPr>
    </w:lvl>
    <w:lvl w:ilvl="1" w:tplc="400A0003">
      <w:start w:val="1"/>
      <w:numFmt w:val="bullet"/>
      <w:lvlText w:val="o"/>
      <w:lvlJc w:val="left"/>
      <w:pPr>
        <w:ind w:left="2291" w:hanging="360"/>
      </w:pPr>
      <w:rPr>
        <w:rFonts w:ascii="Courier New" w:hAnsi="Courier New" w:cs="Courier New" w:hint="default"/>
      </w:rPr>
    </w:lvl>
    <w:lvl w:ilvl="2" w:tplc="400A0005">
      <w:start w:val="1"/>
      <w:numFmt w:val="bullet"/>
      <w:lvlText w:val=""/>
      <w:lvlJc w:val="left"/>
      <w:pPr>
        <w:ind w:left="3011" w:hanging="360"/>
      </w:pPr>
      <w:rPr>
        <w:rFonts w:ascii="Wingdings" w:hAnsi="Wingdings" w:cs="Wingdings" w:hint="default"/>
      </w:rPr>
    </w:lvl>
    <w:lvl w:ilvl="3" w:tplc="400A0001">
      <w:start w:val="1"/>
      <w:numFmt w:val="bullet"/>
      <w:lvlText w:val=""/>
      <w:lvlJc w:val="left"/>
      <w:pPr>
        <w:ind w:left="3731" w:hanging="360"/>
      </w:pPr>
      <w:rPr>
        <w:rFonts w:ascii="Symbol" w:hAnsi="Symbol" w:cs="Symbol" w:hint="default"/>
      </w:rPr>
    </w:lvl>
    <w:lvl w:ilvl="4" w:tplc="400A0003">
      <w:start w:val="1"/>
      <w:numFmt w:val="bullet"/>
      <w:lvlText w:val="o"/>
      <w:lvlJc w:val="left"/>
      <w:pPr>
        <w:ind w:left="4451" w:hanging="360"/>
      </w:pPr>
      <w:rPr>
        <w:rFonts w:ascii="Courier New" w:hAnsi="Courier New" w:cs="Courier New" w:hint="default"/>
      </w:rPr>
    </w:lvl>
    <w:lvl w:ilvl="5" w:tplc="400A0005">
      <w:start w:val="1"/>
      <w:numFmt w:val="bullet"/>
      <w:lvlText w:val=""/>
      <w:lvlJc w:val="left"/>
      <w:pPr>
        <w:ind w:left="5171" w:hanging="360"/>
      </w:pPr>
      <w:rPr>
        <w:rFonts w:ascii="Wingdings" w:hAnsi="Wingdings" w:cs="Wingdings" w:hint="default"/>
      </w:rPr>
    </w:lvl>
    <w:lvl w:ilvl="6" w:tplc="400A0001">
      <w:start w:val="1"/>
      <w:numFmt w:val="bullet"/>
      <w:lvlText w:val=""/>
      <w:lvlJc w:val="left"/>
      <w:pPr>
        <w:ind w:left="5891" w:hanging="360"/>
      </w:pPr>
      <w:rPr>
        <w:rFonts w:ascii="Symbol" w:hAnsi="Symbol" w:cs="Symbol" w:hint="default"/>
      </w:rPr>
    </w:lvl>
    <w:lvl w:ilvl="7" w:tplc="400A0003">
      <w:start w:val="1"/>
      <w:numFmt w:val="bullet"/>
      <w:lvlText w:val="o"/>
      <w:lvlJc w:val="left"/>
      <w:pPr>
        <w:ind w:left="6611" w:hanging="360"/>
      </w:pPr>
      <w:rPr>
        <w:rFonts w:ascii="Courier New" w:hAnsi="Courier New" w:cs="Courier New" w:hint="default"/>
      </w:rPr>
    </w:lvl>
    <w:lvl w:ilvl="8" w:tplc="400A0005">
      <w:start w:val="1"/>
      <w:numFmt w:val="bullet"/>
      <w:lvlText w:val=""/>
      <w:lvlJc w:val="left"/>
      <w:pPr>
        <w:ind w:left="7331" w:hanging="360"/>
      </w:pPr>
      <w:rPr>
        <w:rFonts w:ascii="Wingdings" w:hAnsi="Wingdings" w:cs="Wingdings" w:hint="default"/>
      </w:rPr>
    </w:lvl>
  </w:abstractNum>
  <w:abstractNum w:abstractNumId="37" w15:restartNumberingAfterBreak="0">
    <w:nsid w:val="63225F2D"/>
    <w:multiLevelType w:val="hybridMultilevel"/>
    <w:tmpl w:val="0EF87EFC"/>
    <w:lvl w:ilvl="0" w:tplc="A07A0A06">
      <w:start w:val="1"/>
      <w:numFmt w:val="bullet"/>
      <w:lvlText w:val="-"/>
      <w:lvlJc w:val="left"/>
      <w:pPr>
        <w:ind w:left="1287" w:hanging="360"/>
      </w:pPr>
      <w:rPr>
        <w:rFonts w:ascii="Arial" w:eastAsia="Times New Roman" w:hAnsi="Arial" w:cs="Aria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8" w15:restartNumberingAfterBreak="0">
    <w:nsid w:val="63D12634"/>
    <w:multiLevelType w:val="hybridMultilevel"/>
    <w:tmpl w:val="98FA1D38"/>
    <w:lvl w:ilvl="0" w:tplc="4328BCE4">
      <w:start w:val="1"/>
      <w:numFmt w:val="bullet"/>
      <w:lvlText w:val=""/>
      <w:lvlJc w:val="left"/>
      <w:pPr>
        <w:tabs>
          <w:tab w:val="num" w:pos="720"/>
        </w:tabs>
        <w:ind w:left="720" w:hanging="360"/>
      </w:pPr>
      <w:rPr>
        <w:rFonts w:ascii="Symbol" w:hAnsi="Symbol" w:cs="Symbol" w:hint="default"/>
        <w:sz w:val="20"/>
        <w:szCs w:val="20"/>
      </w:rPr>
    </w:lvl>
    <w:lvl w:ilvl="1" w:tplc="E8D6EB26">
      <w:start w:val="2"/>
      <w:numFmt w:val="bullet"/>
      <w:lvlText w:val="-"/>
      <w:lvlJc w:val="left"/>
      <w:pPr>
        <w:tabs>
          <w:tab w:val="num" w:pos="1440"/>
        </w:tabs>
        <w:ind w:left="1440" w:hanging="360"/>
      </w:pPr>
      <w:rPr>
        <w:rFonts w:ascii="Calibri" w:eastAsia="Times New Roman" w:hAnsi="Calibri" w:cs="Calibri" w:hint="default"/>
        <w:b/>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6A881E73"/>
    <w:multiLevelType w:val="hybridMultilevel"/>
    <w:tmpl w:val="C83AE278"/>
    <w:lvl w:ilvl="0" w:tplc="E8D6EB26">
      <w:start w:val="2"/>
      <w:numFmt w:val="bullet"/>
      <w:lvlText w:val="-"/>
      <w:lvlJc w:val="left"/>
      <w:pPr>
        <w:ind w:left="2160" w:hanging="360"/>
      </w:pPr>
      <w:rPr>
        <w:rFonts w:ascii="Calibri" w:eastAsia="Times New Roman" w:hAnsi="Calibri" w:cs="Calibri" w:hint="default"/>
        <w:b/>
      </w:rPr>
    </w:lvl>
    <w:lvl w:ilvl="1" w:tplc="400A0003" w:tentative="1">
      <w:start w:val="1"/>
      <w:numFmt w:val="bullet"/>
      <w:lvlText w:val="o"/>
      <w:lvlJc w:val="left"/>
      <w:pPr>
        <w:ind w:left="2880" w:hanging="360"/>
      </w:pPr>
      <w:rPr>
        <w:rFonts w:ascii="Courier New" w:hAnsi="Courier New" w:cs="Courier New" w:hint="default"/>
      </w:rPr>
    </w:lvl>
    <w:lvl w:ilvl="2" w:tplc="400A0005" w:tentative="1">
      <w:start w:val="1"/>
      <w:numFmt w:val="bullet"/>
      <w:lvlText w:val=""/>
      <w:lvlJc w:val="left"/>
      <w:pPr>
        <w:ind w:left="3600" w:hanging="360"/>
      </w:pPr>
      <w:rPr>
        <w:rFonts w:ascii="Wingdings" w:hAnsi="Wingdings" w:hint="default"/>
      </w:rPr>
    </w:lvl>
    <w:lvl w:ilvl="3" w:tplc="400A0001" w:tentative="1">
      <w:start w:val="1"/>
      <w:numFmt w:val="bullet"/>
      <w:lvlText w:val=""/>
      <w:lvlJc w:val="left"/>
      <w:pPr>
        <w:ind w:left="4320" w:hanging="360"/>
      </w:pPr>
      <w:rPr>
        <w:rFonts w:ascii="Symbol" w:hAnsi="Symbol" w:hint="default"/>
      </w:rPr>
    </w:lvl>
    <w:lvl w:ilvl="4" w:tplc="400A0003" w:tentative="1">
      <w:start w:val="1"/>
      <w:numFmt w:val="bullet"/>
      <w:lvlText w:val="o"/>
      <w:lvlJc w:val="left"/>
      <w:pPr>
        <w:ind w:left="5040" w:hanging="360"/>
      </w:pPr>
      <w:rPr>
        <w:rFonts w:ascii="Courier New" w:hAnsi="Courier New" w:cs="Courier New" w:hint="default"/>
      </w:rPr>
    </w:lvl>
    <w:lvl w:ilvl="5" w:tplc="400A0005" w:tentative="1">
      <w:start w:val="1"/>
      <w:numFmt w:val="bullet"/>
      <w:lvlText w:val=""/>
      <w:lvlJc w:val="left"/>
      <w:pPr>
        <w:ind w:left="5760" w:hanging="360"/>
      </w:pPr>
      <w:rPr>
        <w:rFonts w:ascii="Wingdings" w:hAnsi="Wingdings" w:hint="default"/>
      </w:rPr>
    </w:lvl>
    <w:lvl w:ilvl="6" w:tplc="400A0001" w:tentative="1">
      <w:start w:val="1"/>
      <w:numFmt w:val="bullet"/>
      <w:lvlText w:val=""/>
      <w:lvlJc w:val="left"/>
      <w:pPr>
        <w:ind w:left="6480" w:hanging="360"/>
      </w:pPr>
      <w:rPr>
        <w:rFonts w:ascii="Symbol" w:hAnsi="Symbol" w:hint="default"/>
      </w:rPr>
    </w:lvl>
    <w:lvl w:ilvl="7" w:tplc="400A0003" w:tentative="1">
      <w:start w:val="1"/>
      <w:numFmt w:val="bullet"/>
      <w:lvlText w:val="o"/>
      <w:lvlJc w:val="left"/>
      <w:pPr>
        <w:ind w:left="7200" w:hanging="360"/>
      </w:pPr>
      <w:rPr>
        <w:rFonts w:ascii="Courier New" w:hAnsi="Courier New" w:cs="Courier New" w:hint="default"/>
      </w:rPr>
    </w:lvl>
    <w:lvl w:ilvl="8" w:tplc="400A0005" w:tentative="1">
      <w:start w:val="1"/>
      <w:numFmt w:val="bullet"/>
      <w:lvlText w:val=""/>
      <w:lvlJc w:val="left"/>
      <w:pPr>
        <w:ind w:left="7920" w:hanging="360"/>
      </w:pPr>
      <w:rPr>
        <w:rFonts w:ascii="Wingdings" w:hAnsi="Wingdings" w:hint="default"/>
      </w:rPr>
    </w:lvl>
  </w:abstractNum>
  <w:abstractNum w:abstractNumId="40" w15:restartNumberingAfterBreak="0">
    <w:nsid w:val="75C134EE"/>
    <w:multiLevelType w:val="hybridMultilevel"/>
    <w:tmpl w:val="79DC736C"/>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41" w15:restartNumberingAfterBreak="0">
    <w:nsid w:val="7BC502B6"/>
    <w:multiLevelType w:val="hybridMultilevel"/>
    <w:tmpl w:val="6C2A1F5E"/>
    <w:lvl w:ilvl="0" w:tplc="B56A31B6">
      <w:start w:val="1"/>
      <w:numFmt w:val="lowerLetter"/>
      <w:lvlText w:val="%1)"/>
      <w:lvlJc w:val="left"/>
      <w:pPr>
        <w:ind w:left="1353" w:hanging="360"/>
      </w:pPr>
      <w:rPr>
        <w:rFonts w:hint="default"/>
      </w:rPr>
    </w:lvl>
    <w:lvl w:ilvl="1" w:tplc="400A0019" w:tentative="1">
      <w:start w:val="1"/>
      <w:numFmt w:val="lowerLetter"/>
      <w:lvlText w:val="%2."/>
      <w:lvlJc w:val="left"/>
      <w:pPr>
        <w:ind w:left="2073" w:hanging="360"/>
      </w:pPr>
    </w:lvl>
    <w:lvl w:ilvl="2" w:tplc="400A001B" w:tentative="1">
      <w:start w:val="1"/>
      <w:numFmt w:val="lowerRoman"/>
      <w:lvlText w:val="%3."/>
      <w:lvlJc w:val="right"/>
      <w:pPr>
        <w:ind w:left="2793" w:hanging="180"/>
      </w:pPr>
    </w:lvl>
    <w:lvl w:ilvl="3" w:tplc="400A000F" w:tentative="1">
      <w:start w:val="1"/>
      <w:numFmt w:val="decimal"/>
      <w:lvlText w:val="%4."/>
      <w:lvlJc w:val="left"/>
      <w:pPr>
        <w:ind w:left="3513" w:hanging="360"/>
      </w:pPr>
    </w:lvl>
    <w:lvl w:ilvl="4" w:tplc="400A0019" w:tentative="1">
      <w:start w:val="1"/>
      <w:numFmt w:val="lowerLetter"/>
      <w:lvlText w:val="%5."/>
      <w:lvlJc w:val="left"/>
      <w:pPr>
        <w:ind w:left="4233" w:hanging="360"/>
      </w:pPr>
    </w:lvl>
    <w:lvl w:ilvl="5" w:tplc="400A001B" w:tentative="1">
      <w:start w:val="1"/>
      <w:numFmt w:val="lowerRoman"/>
      <w:lvlText w:val="%6."/>
      <w:lvlJc w:val="right"/>
      <w:pPr>
        <w:ind w:left="4953" w:hanging="180"/>
      </w:pPr>
    </w:lvl>
    <w:lvl w:ilvl="6" w:tplc="400A000F" w:tentative="1">
      <w:start w:val="1"/>
      <w:numFmt w:val="decimal"/>
      <w:lvlText w:val="%7."/>
      <w:lvlJc w:val="left"/>
      <w:pPr>
        <w:ind w:left="5673" w:hanging="360"/>
      </w:pPr>
    </w:lvl>
    <w:lvl w:ilvl="7" w:tplc="400A0019" w:tentative="1">
      <w:start w:val="1"/>
      <w:numFmt w:val="lowerLetter"/>
      <w:lvlText w:val="%8."/>
      <w:lvlJc w:val="left"/>
      <w:pPr>
        <w:ind w:left="6393" w:hanging="360"/>
      </w:pPr>
    </w:lvl>
    <w:lvl w:ilvl="8" w:tplc="400A001B" w:tentative="1">
      <w:start w:val="1"/>
      <w:numFmt w:val="lowerRoman"/>
      <w:lvlText w:val="%9."/>
      <w:lvlJc w:val="right"/>
      <w:pPr>
        <w:ind w:left="7113" w:hanging="180"/>
      </w:pPr>
    </w:lvl>
  </w:abstractNum>
  <w:num w:numId="1">
    <w:abstractNumId w:val="35"/>
  </w:num>
  <w:num w:numId="2">
    <w:abstractNumId w:val="1"/>
  </w:num>
  <w:num w:numId="3">
    <w:abstractNumId w:val="27"/>
  </w:num>
  <w:num w:numId="4">
    <w:abstractNumId w:val="31"/>
  </w:num>
  <w:num w:numId="5">
    <w:abstractNumId w:val="13"/>
  </w:num>
  <w:num w:numId="6">
    <w:abstractNumId w:val="17"/>
  </w:num>
  <w:num w:numId="7">
    <w:abstractNumId w:val="10"/>
  </w:num>
  <w:num w:numId="8">
    <w:abstractNumId w:val="36"/>
  </w:num>
  <w:num w:numId="9">
    <w:abstractNumId w:val="24"/>
  </w:num>
  <w:num w:numId="10">
    <w:abstractNumId w:val="12"/>
  </w:num>
  <w:num w:numId="11">
    <w:abstractNumId w:val="11"/>
  </w:num>
  <w:num w:numId="12">
    <w:abstractNumId w:val="37"/>
  </w:num>
  <w:num w:numId="13">
    <w:abstractNumId w:val="21"/>
  </w:num>
  <w:num w:numId="14">
    <w:abstractNumId w:val="0"/>
  </w:num>
  <w:num w:numId="15">
    <w:abstractNumId w:val="6"/>
  </w:num>
  <w:num w:numId="16">
    <w:abstractNumId w:val="34"/>
  </w:num>
  <w:num w:numId="17">
    <w:abstractNumId w:val="38"/>
  </w:num>
  <w:num w:numId="18">
    <w:abstractNumId w:val="28"/>
  </w:num>
  <w:num w:numId="19">
    <w:abstractNumId w:val="2"/>
  </w:num>
  <w:num w:numId="20">
    <w:abstractNumId w:val="33"/>
  </w:num>
  <w:num w:numId="21">
    <w:abstractNumId w:val="39"/>
  </w:num>
  <w:num w:numId="22">
    <w:abstractNumId w:val="8"/>
  </w:num>
  <w:num w:numId="23">
    <w:abstractNumId w:val="41"/>
  </w:num>
  <w:num w:numId="24">
    <w:abstractNumId w:val="16"/>
  </w:num>
  <w:num w:numId="25">
    <w:abstractNumId w:val="30"/>
  </w:num>
  <w:num w:numId="26">
    <w:abstractNumId w:val="7"/>
  </w:num>
  <w:num w:numId="27">
    <w:abstractNumId w:val="5"/>
  </w:num>
  <w:num w:numId="28">
    <w:abstractNumId w:val="9"/>
  </w:num>
  <w:num w:numId="29">
    <w:abstractNumId w:val="22"/>
  </w:num>
  <w:num w:numId="30">
    <w:abstractNumId w:val="25"/>
  </w:num>
  <w:num w:numId="31">
    <w:abstractNumId w:val="4"/>
  </w:num>
  <w:num w:numId="32">
    <w:abstractNumId w:val="40"/>
  </w:num>
  <w:num w:numId="33">
    <w:abstractNumId w:val="20"/>
  </w:num>
  <w:num w:numId="34">
    <w:abstractNumId w:val="15"/>
  </w:num>
  <w:num w:numId="35">
    <w:abstractNumId w:val="18"/>
  </w:num>
  <w:num w:numId="36">
    <w:abstractNumId w:val="19"/>
  </w:num>
  <w:num w:numId="37">
    <w:abstractNumId w:val="3"/>
  </w:num>
  <w:num w:numId="38">
    <w:abstractNumId w:val="14"/>
  </w:num>
  <w:num w:numId="39">
    <w:abstractNumId w:val="32"/>
  </w:num>
  <w:num w:numId="40">
    <w:abstractNumId w:val="29"/>
  </w:num>
  <w:num w:numId="41">
    <w:abstractNumId w:val="26"/>
  </w:num>
  <w:num w:numId="42">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20"/>
  <w:hyphenationZone w:val="425"/>
  <w:doNotHyphenateCaps/>
  <w:drawingGridHorizontalSpacing w:val="110"/>
  <w:displayHorizontalDrawingGridEvery w:val="2"/>
  <w:displayVerticalDrawingGridEvery w:val="2"/>
  <w:noPunctuationKerning/>
  <w:characterSpacingControl w:val="doNotCompress"/>
  <w:doNotValidateAgainstSchema/>
  <w:doNotDemarcateInvalidXml/>
  <w:hdrShapeDefaults>
    <o:shapedefaults v:ext="edit" spidmax="32769">
      <o:colormru v:ext="edit" colors="black,#3c3,#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1C87"/>
    <w:rsid w:val="00000581"/>
    <w:rsid w:val="000011E0"/>
    <w:rsid w:val="00001F25"/>
    <w:rsid w:val="000045A2"/>
    <w:rsid w:val="0000469C"/>
    <w:rsid w:val="00006C76"/>
    <w:rsid w:val="000112C0"/>
    <w:rsid w:val="00013ED0"/>
    <w:rsid w:val="00014B05"/>
    <w:rsid w:val="00020A36"/>
    <w:rsid w:val="00021C8A"/>
    <w:rsid w:val="0002396F"/>
    <w:rsid w:val="0002480F"/>
    <w:rsid w:val="00025B7F"/>
    <w:rsid w:val="0002651E"/>
    <w:rsid w:val="000314AC"/>
    <w:rsid w:val="00032DEB"/>
    <w:rsid w:val="00040F82"/>
    <w:rsid w:val="00051B8C"/>
    <w:rsid w:val="00061E37"/>
    <w:rsid w:val="00062552"/>
    <w:rsid w:val="000650F1"/>
    <w:rsid w:val="0006520C"/>
    <w:rsid w:val="00066CAA"/>
    <w:rsid w:val="00067ED2"/>
    <w:rsid w:val="00071420"/>
    <w:rsid w:val="00074476"/>
    <w:rsid w:val="00074658"/>
    <w:rsid w:val="00074ED6"/>
    <w:rsid w:val="00075A57"/>
    <w:rsid w:val="00081907"/>
    <w:rsid w:val="00082817"/>
    <w:rsid w:val="00082C53"/>
    <w:rsid w:val="000830DF"/>
    <w:rsid w:val="000874A5"/>
    <w:rsid w:val="000911D8"/>
    <w:rsid w:val="0009353A"/>
    <w:rsid w:val="00093D3A"/>
    <w:rsid w:val="00095D8B"/>
    <w:rsid w:val="0009626E"/>
    <w:rsid w:val="000968C4"/>
    <w:rsid w:val="00096BE3"/>
    <w:rsid w:val="00096FDD"/>
    <w:rsid w:val="00097AD4"/>
    <w:rsid w:val="000A0BB4"/>
    <w:rsid w:val="000A2D0E"/>
    <w:rsid w:val="000A5706"/>
    <w:rsid w:val="000B0642"/>
    <w:rsid w:val="000B41D2"/>
    <w:rsid w:val="000B4DB0"/>
    <w:rsid w:val="000B56D9"/>
    <w:rsid w:val="000B6989"/>
    <w:rsid w:val="000B699B"/>
    <w:rsid w:val="000C1832"/>
    <w:rsid w:val="000C3B24"/>
    <w:rsid w:val="000C4660"/>
    <w:rsid w:val="000C4B21"/>
    <w:rsid w:val="000C7BE0"/>
    <w:rsid w:val="000D2952"/>
    <w:rsid w:val="000D5D35"/>
    <w:rsid w:val="000D613A"/>
    <w:rsid w:val="000D66D3"/>
    <w:rsid w:val="000E23BD"/>
    <w:rsid w:val="000E2ACA"/>
    <w:rsid w:val="000E516B"/>
    <w:rsid w:val="000E556F"/>
    <w:rsid w:val="000F0661"/>
    <w:rsid w:val="000F1A19"/>
    <w:rsid w:val="000F1D30"/>
    <w:rsid w:val="000F685D"/>
    <w:rsid w:val="00107411"/>
    <w:rsid w:val="00107E2A"/>
    <w:rsid w:val="00110C73"/>
    <w:rsid w:val="00110D95"/>
    <w:rsid w:val="00112C4B"/>
    <w:rsid w:val="00113D8E"/>
    <w:rsid w:val="00116D14"/>
    <w:rsid w:val="00121535"/>
    <w:rsid w:val="00130020"/>
    <w:rsid w:val="00131434"/>
    <w:rsid w:val="0013159C"/>
    <w:rsid w:val="001321ED"/>
    <w:rsid w:val="0013397E"/>
    <w:rsid w:val="00137717"/>
    <w:rsid w:val="00140781"/>
    <w:rsid w:val="0014107E"/>
    <w:rsid w:val="00141E0A"/>
    <w:rsid w:val="001454CC"/>
    <w:rsid w:val="00161641"/>
    <w:rsid w:val="0016426B"/>
    <w:rsid w:val="00174D52"/>
    <w:rsid w:val="00174D71"/>
    <w:rsid w:val="001844F1"/>
    <w:rsid w:val="0018500A"/>
    <w:rsid w:val="00186C1F"/>
    <w:rsid w:val="00190B21"/>
    <w:rsid w:val="001957B2"/>
    <w:rsid w:val="001A024F"/>
    <w:rsid w:val="001A02E3"/>
    <w:rsid w:val="001A1BE2"/>
    <w:rsid w:val="001A3955"/>
    <w:rsid w:val="001A4BB4"/>
    <w:rsid w:val="001A57D3"/>
    <w:rsid w:val="001A6494"/>
    <w:rsid w:val="001A712F"/>
    <w:rsid w:val="001A79B2"/>
    <w:rsid w:val="001A7D94"/>
    <w:rsid w:val="001B364B"/>
    <w:rsid w:val="001B3E36"/>
    <w:rsid w:val="001C0FE4"/>
    <w:rsid w:val="001D03EB"/>
    <w:rsid w:val="001D0BC3"/>
    <w:rsid w:val="001D1DC3"/>
    <w:rsid w:val="001D2388"/>
    <w:rsid w:val="001D7534"/>
    <w:rsid w:val="001E2029"/>
    <w:rsid w:val="001E393F"/>
    <w:rsid w:val="001E720F"/>
    <w:rsid w:val="001E76E1"/>
    <w:rsid w:val="001F1FDB"/>
    <w:rsid w:val="001F2DE1"/>
    <w:rsid w:val="001F3640"/>
    <w:rsid w:val="001F3E5C"/>
    <w:rsid w:val="001F57AD"/>
    <w:rsid w:val="001F5F7D"/>
    <w:rsid w:val="001F662E"/>
    <w:rsid w:val="001F730B"/>
    <w:rsid w:val="001F7575"/>
    <w:rsid w:val="00201F92"/>
    <w:rsid w:val="00206C28"/>
    <w:rsid w:val="0021421B"/>
    <w:rsid w:val="00215761"/>
    <w:rsid w:val="0021700A"/>
    <w:rsid w:val="00217831"/>
    <w:rsid w:val="00217EB2"/>
    <w:rsid w:val="00224A55"/>
    <w:rsid w:val="00225FF6"/>
    <w:rsid w:val="002315A3"/>
    <w:rsid w:val="00235229"/>
    <w:rsid w:val="002370F7"/>
    <w:rsid w:val="002371BB"/>
    <w:rsid w:val="002434C2"/>
    <w:rsid w:val="0024441D"/>
    <w:rsid w:val="00245188"/>
    <w:rsid w:val="002478CA"/>
    <w:rsid w:val="00250112"/>
    <w:rsid w:val="00253E70"/>
    <w:rsid w:val="00254428"/>
    <w:rsid w:val="002562C5"/>
    <w:rsid w:val="00257A69"/>
    <w:rsid w:val="00260FB8"/>
    <w:rsid w:val="00262B44"/>
    <w:rsid w:val="00262EDD"/>
    <w:rsid w:val="00263384"/>
    <w:rsid w:val="00263820"/>
    <w:rsid w:val="0026419C"/>
    <w:rsid w:val="002646E8"/>
    <w:rsid w:val="002707FF"/>
    <w:rsid w:val="0027106D"/>
    <w:rsid w:val="00271821"/>
    <w:rsid w:val="00274B1F"/>
    <w:rsid w:val="00276373"/>
    <w:rsid w:val="0027672D"/>
    <w:rsid w:val="002772BD"/>
    <w:rsid w:val="002822E9"/>
    <w:rsid w:val="00282E25"/>
    <w:rsid w:val="00283597"/>
    <w:rsid w:val="00284291"/>
    <w:rsid w:val="00284EC9"/>
    <w:rsid w:val="002859EC"/>
    <w:rsid w:val="0028799C"/>
    <w:rsid w:val="002900D5"/>
    <w:rsid w:val="00291423"/>
    <w:rsid w:val="002954AF"/>
    <w:rsid w:val="00295AE5"/>
    <w:rsid w:val="00297CFC"/>
    <w:rsid w:val="002A2825"/>
    <w:rsid w:val="002A3049"/>
    <w:rsid w:val="002A4ABC"/>
    <w:rsid w:val="002A5F49"/>
    <w:rsid w:val="002B6642"/>
    <w:rsid w:val="002B6688"/>
    <w:rsid w:val="002B6772"/>
    <w:rsid w:val="002B6C3F"/>
    <w:rsid w:val="002C094D"/>
    <w:rsid w:val="002C1410"/>
    <w:rsid w:val="002C42FE"/>
    <w:rsid w:val="002C62C8"/>
    <w:rsid w:val="002C7639"/>
    <w:rsid w:val="002D0879"/>
    <w:rsid w:val="002E0B62"/>
    <w:rsid w:val="002E0F76"/>
    <w:rsid w:val="002E1CDB"/>
    <w:rsid w:val="002E4466"/>
    <w:rsid w:val="002E5136"/>
    <w:rsid w:val="002E692A"/>
    <w:rsid w:val="002F133B"/>
    <w:rsid w:val="002F3201"/>
    <w:rsid w:val="002F32B6"/>
    <w:rsid w:val="002F48D7"/>
    <w:rsid w:val="002F562B"/>
    <w:rsid w:val="00302081"/>
    <w:rsid w:val="00303310"/>
    <w:rsid w:val="00303CAB"/>
    <w:rsid w:val="00305327"/>
    <w:rsid w:val="00305EC3"/>
    <w:rsid w:val="003074FB"/>
    <w:rsid w:val="00310A8F"/>
    <w:rsid w:val="00310D29"/>
    <w:rsid w:val="00313192"/>
    <w:rsid w:val="00316E05"/>
    <w:rsid w:val="003176FB"/>
    <w:rsid w:val="00317FF2"/>
    <w:rsid w:val="00321639"/>
    <w:rsid w:val="00324652"/>
    <w:rsid w:val="003261B1"/>
    <w:rsid w:val="00326D95"/>
    <w:rsid w:val="0033236F"/>
    <w:rsid w:val="00332DB6"/>
    <w:rsid w:val="00335CE1"/>
    <w:rsid w:val="00337AB0"/>
    <w:rsid w:val="00344535"/>
    <w:rsid w:val="00344A04"/>
    <w:rsid w:val="00345DEE"/>
    <w:rsid w:val="00350F86"/>
    <w:rsid w:val="00351116"/>
    <w:rsid w:val="0035154D"/>
    <w:rsid w:val="00360896"/>
    <w:rsid w:val="00361006"/>
    <w:rsid w:val="00361E38"/>
    <w:rsid w:val="00367991"/>
    <w:rsid w:val="00367D74"/>
    <w:rsid w:val="00370C0D"/>
    <w:rsid w:val="00370E85"/>
    <w:rsid w:val="003713A2"/>
    <w:rsid w:val="00371470"/>
    <w:rsid w:val="00373173"/>
    <w:rsid w:val="00373899"/>
    <w:rsid w:val="0037419B"/>
    <w:rsid w:val="00374AB2"/>
    <w:rsid w:val="00374D51"/>
    <w:rsid w:val="0037518A"/>
    <w:rsid w:val="00375D70"/>
    <w:rsid w:val="003770BF"/>
    <w:rsid w:val="00377663"/>
    <w:rsid w:val="00380067"/>
    <w:rsid w:val="00384722"/>
    <w:rsid w:val="00386397"/>
    <w:rsid w:val="0039062A"/>
    <w:rsid w:val="00391600"/>
    <w:rsid w:val="00391A22"/>
    <w:rsid w:val="00391D50"/>
    <w:rsid w:val="0039678B"/>
    <w:rsid w:val="003A1625"/>
    <w:rsid w:val="003B1C7A"/>
    <w:rsid w:val="003B454C"/>
    <w:rsid w:val="003B7CB3"/>
    <w:rsid w:val="003C03CF"/>
    <w:rsid w:val="003C0852"/>
    <w:rsid w:val="003C4E69"/>
    <w:rsid w:val="003C659B"/>
    <w:rsid w:val="003C6E00"/>
    <w:rsid w:val="003D20A9"/>
    <w:rsid w:val="003D28E0"/>
    <w:rsid w:val="003D35D4"/>
    <w:rsid w:val="003D4941"/>
    <w:rsid w:val="003E04CE"/>
    <w:rsid w:val="003E1CE2"/>
    <w:rsid w:val="003E2984"/>
    <w:rsid w:val="003E2CF8"/>
    <w:rsid w:val="003E3229"/>
    <w:rsid w:val="003E5FC2"/>
    <w:rsid w:val="003E7ACF"/>
    <w:rsid w:val="003F0FFC"/>
    <w:rsid w:val="003F2B93"/>
    <w:rsid w:val="003F3DD5"/>
    <w:rsid w:val="003F78F9"/>
    <w:rsid w:val="00401404"/>
    <w:rsid w:val="0040379C"/>
    <w:rsid w:val="00406BB9"/>
    <w:rsid w:val="0041048B"/>
    <w:rsid w:val="0041204B"/>
    <w:rsid w:val="00416730"/>
    <w:rsid w:val="00417E05"/>
    <w:rsid w:val="004222DC"/>
    <w:rsid w:val="00427D0B"/>
    <w:rsid w:val="00432720"/>
    <w:rsid w:val="004336FB"/>
    <w:rsid w:val="00434AB6"/>
    <w:rsid w:val="00435E2D"/>
    <w:rsid w:val="00443572"/>
    <w:rsid w:val="00443CD4"/>
    <w:rsid w:val="00447DD7"/>
    <w:rsid w:val="00450261"/>
    <w:rsid w:val="00450572"/>
    <w:rsid w:val="00451C68"/>
    <w:rsid w:val="00451F82"/>
    <w:rsid w:val="00453194"/>
    <w:rsid w:val="004541D2"/>
    <w:rsid w:val="00454ED5"/>
    <w:rsid w:val="00455121"/>
    <w:rsid w:val="00456A06"/>
    <w:rsid w:val="004619C7"/>
    <w:rsid w:val="004712F0"/>
    <w:rsid w:val="0047187E"/>
    <w:rsid w:val="00471E29"/>
    <w:rsid w:val="0047269E"/>
    <w:rsid w:val="00475466"/>
    <w:rsid w:val="004759A8"/>
    <w:rsid w:val="004760B2"/>
    <w:rsid w:val="00481271"/>
    <w:rsid w:val="00481B8E"/>
    <w:rsid w:val="0048226F"/>
    <w:rsid w:val="004840AA"/>
    <w:rsid w:val="0048699B"/>
    <w:rsid w:val="00490E0B"/>
    <w:rsid w:val="00491622"/>
    <w:rsid w:val="0049178E"/>
    <w:rsid w:val="004932E3"/>
    <w:rsid w:val="00495808"/>
    <w:rsid w:val="004A359D"/>
    <w:rsid w:val="004A4556"/>
    <w:rsid w:val="004A4C6F"/>
    <w:rsid w:val="004A51D6"/>
    <w:rsid w:val="004B40D5"/>
    <w:rsid w:val="004B534A"/>
    <w:rsid w:val="004C0D8D"/>
    <w:rsid w:val="004C121A"/>
    <w:rsid w:val="004C3D22"/>
    <w:rsid w:val="004C44E3"/>
    <w:rsid w:val="004C4968"/>
    <w:rsid w:val="004C5D9C"/>
    <w:rsid w:val="004D17DA"/>
    <w:rsid w:val="004D1FC4"/>
    <w:rsid w:val="004D23E3"/>
    <w:rsid w:val="004D4A5A"/>
    <w:rsid w:val="004D6D7E"/>
    <w:rsid w:val="004E4829"/>
    <w:rsid w:val="004E4DF1"/>
    <w:rsid w:val="004E5592"/>
    <w:rsid w:val="004F0D19"/>
    <w:rsid w:val="004F659A"/>
    <w:rsid w:val="00500BB9"/>
    <w:rsid w:val="005016BB"/>
    <w:rsid w:val="005027BD"/>
    <w:rsid w:val="0050631E"/>
    <w:rsid w:val="00506D39"/>
    <w:rsid w:val="00507D09"/>
    <w:rsid w:val="00511682"/>
    <w:rsid w:val="00513401"/>
    <w:rsid w:val="00513FA7"/>
    <w:rsid w:val="005168B2"/>
    <w:rsid w:val="00520A7C"/>
    <w:rsid w:val="00523657"/>
    <w:rsid w:val="00523D0C"/>
    <w:rsid w:val="00525A9C"/>
    <w:rsid w:val="005304D8"/>
    <w:rsid w:val="00530981"/>
    <w:rsid w:val="00530C08"/>
    <w:rsid w:val="00532A7D"/>
    <w:rsid w:val="00534ABD"/>
    <w:rsid w:val="00534CD9"/>
    <w:rsid w:val="005363C7"/>
    <w:rsid w:val="00536AA4"/>
    <w:rsid w:val="00537ACE"/>
    <w:rsid w:val="00541A3E"/>
    <w:rsid w:val="00543A95"/>
    <w:rsid w:val="00544592"/>
    <w:rsid w:val="005451D1"/>
    <w:rsid w:val="005504C3"/>
    <w:rsid w:val="00562BCE"/>
    <w:rsid w:val="005636CB"/>
    <w:rsid w:val="005643CE"/>
    <w:rsid w:val="00564A67"/>
    <w:rsid w:val="00570086"/>
    <w:rsid w:val="005705B5"/>
    <w:rsid w:val="00570C35"/>
    <w:rsid w:val="0057262D"/>
    <w:rsid w:val="00572D79"/>
    <w:rsid w:val="0057395F"/>
    <w:rsid w:val="0057580F"/>
    <w:rsid w:val="005769F6"/>
    <w:rsid w:val="00576BF6"/>
    <w:rsid w:val="00581845"/>
    <w:rsid w:val="0058325B"/>
    <w:rsid w:val="00583B50"/>
    <w:rsid w:val="00584D45"/>
    <w:rsid w:val="00585B3B"/>
    <w:rsid w:val="00596865"/>
    <w:rsid w:val="00597413"/>
    <w:rsid w:val="00597CDB"/>
    <w:rsid w:val="005A080B"/>
    <w:rsid w:val="005A1B61"/>
    <w:rsid w:val="005A3B97"/>
    <w:rsid w:val="005A4C3A"/>
    <w:rsid w:val="005A7AA1"/>
    <w:rsid w:val="005B029A"/>
    <w:rsid w:val="005B0FC4"/>
    <w:rsid w:val="005B1CA7"/>
    <w:rsid w:val="005B33C4"/>
    <w:rsid w:val="005B3762"/>
    <w:rsid w:val="005B4D9F"/>
    <w:rsid w:val="005B5215"/>
    <w:rsid w:val="005B743C"/>
    <w:rsid w:val="005C0747"/>
    <w:rsid w:val="005C1F0A"/>
    <w:rsid w:val="005C4666"/>
    <w:rsid w:val="005C61F7"/>
    <w:rsid w:val="005C6784"/>
    <w:rsid w:val="005C6CA7"/>
    <w:rsid w:val="005C76A3"/>
    <w:rsid w:val="005C788F"/>
    <w:rsid w:val="005D0147"/>
    <w:rsid w:val="005D1022"/>
    <w:rsid w:val="005D2F6F"/>
    <w:rsid w:val="005D5E08"/>
    <w:rsid w:val="005D7112"/>
    <w:rsid w:val="005D7116"/>
    <w:rsid w:val="005E487F"/>
    <w:rsid w:val="005E57E3"/>
    <w:rsid w:val="005E6CD4"/>
    <w:rsid w:val="005E7D0C"/>
    <w:rsid w:val="005F0048"/>
    <w:rsid w:val="005F4D90"/>
    <w:rsid w:val="00600287"/>
    <w:rsid w:val="00600552"/>
    <w:rsid w:val="006011E6"/>
    <w:rsid w:val="006025F4"/>
    <w:rsid w:val="00602DB1"/>
    <w:rsid w:val="00602E2E"/>
    <w:rsid w:val="0060578F"/>
    <w:rsid w:val="00605E03"/>
    <w:rsid w:val="006143C6"/>
    <w:rsid w:val="006150A9"/>
    <w:rsid w:val="00615AD6"/>
    <w:rsid w:val="00616D5D"/>
    <w:rsid w:val="00624DB3"/>
    <w:rsid w:val="0063182C"/>
    <w:rsid w:val="00641B18"/>
    <w:rsid w:val="00643EEC"/>
    <w:rsid w:val="0064714A"/>
    <w:rsid w:val="00652AA0"/>
    <w:rsid w:val="006561D6"/>
    <w:rsid w:val="00656DF4"/>
    <w:rsid w:val="0066500D"/>
    <w:rsid w:val="00671A10"/>
    <w:rsid w:val="0067568C"/>
    <w:rsid w:val="00675A9C"/>
    <w:rsid w:val="00677744"/>
    <w:rsid w:val="00683170"/>
    <w:rsid w:val="006836C4"/>
    <w:rsid w:val="00683AF8"/>
    <w:rsid w:val="006845AE"/>
    <w:rsid w:val="006854AE"/>
    <w:rsid w:val="00685861"/>
    <w:rsid w:val="006873BD"/>
    <w:rsid w:val="006932BA"/>
    <w:rsid w:val="006959AB"/>
    <w:rsid w:val="00696313"/>
    <w:rsid w:val="00697216"/>
    <w:rsid w:val="006A1841"/>
    <w:rsid w:val="006A4491"/>
    <w:rsid w:val="006A5E5A"/>
    <w:rsid w:val="006A765F"/>
    <w:rsid w:val="006B35CD"/>
    <w:rsid w:val="006B3889"/>
    <w:rsid w:val="006B3BD8"/>
    <w:rsid w:val="006B4E65"/>
    <w:rsid w:val="006B60D3"/>
    <w:rsid w:val="006C6CB4"/>
    <w:rsid w:val="006D0D37"/>
    <w:rsid w:val="006D1456"/>
    <w:rsid w:val="006D3BC3"/>
    <w:rsid w:val="006E15D5"/>
    <w:rsid w:val="006E1FD6"/>
    <w:rsid w:val="006F1771"/>
    <w:rsid w:val="006F1CC3"/>
    <w:rsid w:val="006F3E4C"/>
    <w:rsid w:val="006F47BE"/>
    <w:rsid w:val="006F4D61"/>
    <w:rsid w:val="006F5ED2"/>
    <w:rsid w:val="006F6373"/>
    <w:rsid w:val="0070011A"/>
    <w:rsid w:val="00701C03"/>
    <w:rsid w:val="00703D26"/>
    <w:rsid w:val="0070537D"/>
    <w:rsid w:val="0070617F"/>
    <w:rsid w:val="007067A0"/>
    <w:rsid w:val="007103CB"/>
    <w:rsid w:val="0071224A"/>
    <w:rsid w:val="00716968"/>
    <w:rsid w:val="00721227"/>
    <w:rsid w:val="00721A16"/>
    <w:rsid w:val="0072444F"/>
    <w:rsid w:val="00727E8D"/>
    <w:rsid w:val="00735111"/>
    <w:rsid w:val="0073652F"/>
    <w:rsid w:val="00740A9D"/>
    <w:rsid w:val="00741B91"/>
    <w:rsid w:val="0074564C"/>
    <w:rsid w:val="007474BE"/>
    <w:rsid w:val="00747C1E"/>
    <w:rsid w:val="0075027A"/>
    <w:rsid w:val="0075168A"/>
    <w:rsid w:val="00752246"/>
    <w:rsid w:val="0075489E"/>
    <w:rsid w:val="007555A7"/>
    <w:rsid w:val="007556D5"/>
    <w:rsid w:val="00755DFF"/>
    <w:rsid w:val="00757D67"/>
    <w:rsid w:val="00757DC3"/>
    <w:rsid w:val="007616A1"/>
    <w:rsid w:val="00761FD2"/>
    <w:rsid w:val="00763C4A"/>
    <w:rsid w:val="00765B3F"/>
    <w:rsid w:val="00766746"/>
    <w:rsid w:val="0076792D"/>
    <w:rsid w:val="00771866"/>
    <w:rsid w:val="00773A39"/>
    <w:rsid w:val="00774B7F"/>
    <w:rsid w:val="0077560C"/>
    <w:rsid w:val="007766D9"/>
    <w:rsid w:val="0077715A"/>
    <w:rsid w:val="00782EA8"/>
    <w:rsid w:val="0078346B"/>
    <w:rsid w:val="007861A6"/>
    <w:rsid w:val="00787D5E"/>
    <w:rsid w:val="007913AB"/>
    <w:rsid w:val="0079287A"/>
    <w:rsid w:val="00794F6A"/>
    <w:rsid w:val="0079508B"/>
    <w:rsid w:val="00795EFB"/>
    <w:rsid w:val="00796584"/>
    <w:rsid w:val="007965F8"/>
    <w:rsid w:val="007A3F4D"/>
    <w:rsid w:val="007A501E"/>
    <w:rsid w:val="007A574C"/>
    <w:rsid w:val="007A6DF4"/>
    <w:rsid w:val="007A7245"/>
    <w:rsid w:val="007B00CA"/>
    <w:rsid w:val="007B078D"/>
    <w:rsid w:val="007B08E7"/>
    <w:rsid w:val="007B33F5"/>
    <w:rsid w:val="007B7A5C"/>
    <w:rsid w:val="007C05E7"/>
    <w:rsid w:val="007C38B1"/>
    <w:rsid w:val="007C5274"/>
    <w:rsid w:val="007C5B74"/>
    <w:rsid w:val="007C6872"/>
    <w:rsid w:val="007C6D6F"/>
    <w:rsid w:val="007C6F43"/>
    <w:rsid w:val="007C7966"/>
    <w:rsid w:val="007D0C26"/>
    <w:rsid w:val="007D0CF5"/>
    <w:rsid w:val="007D2E44"/>
    <w:rsid w:val="007D43EA"/>
    <w:rsid w:val="007D66FC"/>
    <w:rsid w:val="007D71CF"/>
    <w:rsid w:val="007E0E88"/>
    <w:rsid w:val="007E10C6"/>
    <w:rsid w:val="007E130D"/>
    <w:rsid w:val="007E1784"/>
    <w:rsid w:val="007E2A6C"/>
    <w:rsid w:val="007E5062"/>
    <w:rsid w:val="007E6A69"/>
    <w:rsid w:val="007F1458"/>
    <w:rsid w:val="007F1A40"/>
    <w:rsid w:val="007F58D3"/>
    <w:rsid w:val="007F734A"/>
    <w:rsid w:val="00801591"/>
    <w:rsid w:val="008067F4"/>
    <w:rsid w:val="00806B93"/>
    <w:rsid w:val="00806C74"/>
    <w:rsid w:val="00807703"/>
    <w:rsid w:val="0080785A"/>
    <w:rsid w:val="00813BE8"/>
    <w:rsid w:val="008141D8"/>
    <w:rsid w:val="00815371"/>
    <w:rsid w:val="00815600"/>
    <w:rsid w:val="00820740"/>
    <w:rsid w:val="00820AAF"/>
    <w:rsid w:val="00822592"/>
    <w:rsid w:val="008254E5"/>
    <w:rsid w:val="00825547"/>
    <w:rsid w:val="00831C80"/>
    <w:rsid w:val="00832130"/>
    <w:rsid w:val="00835F37"/>
    <w:rsid w:val="00835F8D"/>
    <w:rsid w:val="00837948"/>
    <w:rsid w:val="00843BD9"/>
    <w:rsid w:val="008443D9"/>
    <w:rsid w:val="00852A86"/>
    <w:rsid w:val="00853102"/>
    <w:rsid w:val="008613EB"/>
    <w:rsid w:val="00863ADA"/>
    <w:rsid w:val="008643D9"/>
    <w:rsid w:val="0086636F"/>
    <w:rsid w:val="00866D47"/>
    <w:rsid w:val="0086702C"/>
    <w:rsid w:val="00867C3A"/>
    <w:rsid w:val="00870C40"/>
    <w:rsid w:val="00871318"/>
    <w:rsid w:val="008724B6"/>
    <w:rsid w:val="00874445"/>
    <w:rsid w:val="0087456F"/>
    <w:rsid w:val="00876BA7"/>
    <w:rsid w:val="008800F4"/>
    <w:rsid w:val="00880980"/>
    <w:rsid w:val="00883163"/>
    <w:rsid w:val="00886E62"/>
    <w:rsid w:val="008949C0"/>
    <w:rsid w:val="0089634A"/>
    <w:rsid w:val="00897611"/>
    <w:rsid w:val="008A179F"/>
    <w:rsid w:val="008A2A25"/>
    <w:rsid w:val="008A691C"/>
    <w:rsid w:val="008A79FD"/>
    <w:rsid w:val="008B186A"/>
    <w:rsid w:val="008B2364"/>
    <w:rsid w:val="008B45F7"/>
    <w:rsid w:val="008B4F1B"/>
    <w:rsid w:val="008B555F"/>
    <w:rsid w:val="008B5A0F"/>
    <w:rsid w:val="008C1C87"/>
    <w:rsid w:val="008C42A8"/>
    <w:rsid w:val="008C6CDA"/>
    <w:rsid w:val="008D3062"/>
    <w:rsid w:val="008D446F"/>
    <w:rsid w:val="008D4C36"/>
    <w:rsid w:val="008D5636"/>
    <w:rsid w:val="008D6378"/>
    <w:rsid w:val="008E088A"/>
    <w:rsid w:val="008E24DD"/>
    <w:rsid w:val="008E25EB"/>
    <w:rsid w:val="008E2A02"/>
    <w:rsid w:val="008E2B65"/>
    <w:rsid w:val="008E3268"/>
    <w:rsid w:val="008E35B5"/>
    <w:rsid w:val="008E7E8D"/>
    <w:rsid w:val="008F0CE9"/>
    <w:rsid w:val="008F1B94"/>
    <w:rsid w:val="008F1CAB"/>
    <w:rsid w:val="008F22F3"/>
    <w:rsid w:val="008F5349"/>
    <w:rsid w:val="00900E7D"/>
    <w:rsid w:val="00901563"/>
    <w:rsid w:val="00901721"/>
    <w:rsid w:val="0090417C"/>
    <w:rsid w:val="0090497B"/>
    <w:rsid w:val="00904A05"/>
    <w:rsid w:val="00905C89"/>
    <w:rsid w:val="00911697"/>
    <w:rsid w:val="009121B3"/>
    <w:rsid w:val="00912F67"/>
    <w:rsid w:val="009140C1"/>
    <w:rsid w:val="009157EF"/>
    <w:rsid w:val="00922EA0"/>
    <w:rsid w:val="00924353"/>
    <w:rsid w:val="00924405"/>
    <w:rsid w:val="00925097"/>
    <w:rsid w:val="00930DD1"/>
    <w:rsid w:val="009352FA"/>
    <w:rsid w:val="00936292"/>
    <w:rsid w:val="009418F2"/>
    <w:rsid w:val="00946A9F"/>
    <w:rsid w:val="009470C5"/>
    <w:rsid w:val="009479CF"/>
    <w:rsid w:val="00951478"/>
    <w:rsid w:val="009523AD"/>
    <w:rsid w:val="00952457"/>
    <w:rsid w:val="0095487E"/>
    <w:rsid w:val="009573EF"/>
    <w:rsid w:val="009602B0"/>
    <w:rsid w:val="009647EA"/>
    <w:rsid w:val="009667F9"/>
    <w:rsid w:val="00966F3B"/>
    <w:rsid w:val="009674A1"/>
    <w:rsid w:val="009729C6"/>
    <w:rsid w:val="009749DA"/>
    <w:rsid w:val="00975884"/>
    <w:rsid w:val="0098264A"/>
    <w:rsid w:val="00985666"/>
    <w:rsid w:val="00986E15"/>
    <w:rsid w:val="00987BA7"/>
    <w:rsid w:val="00990C26"/>
    <w:rsid w:val="00992F56"/>
    <w:rsid w:val="00997B06"/>
    <w:rsid w:val="00997B7E"/>
    <w:rsid w:val="009A10F2"/>
    <w:rsid w:val="009A27E3"/>
    <w:rsid w:val="009A331A"/>
    <w:rsid w:val="009A3FD3"/>
    <w:rsid w:val="009B0951"/>
    <w:rsid w:val="009B2C24"/>
    <w:rsid w:val="009B42A1"/>
    <w:rsid w:val="009B620C"/>
    <w:rsid w:val="009B6B10"/>
    <w:rsid w:val="009C1113"/>
    <w:rsid w:val="009C1125"/>
    <w:rsid w:val="009C2024"/>
    <w:rsid w:val="009C41A7"/>
    <w:rsid w:val="009C4CB0"/>
    <w:rsid w:val="009C527B"/>
    <w:rsid w:val="009C67AD"/>
    <w:rsid w:val="009D0EA9"/>
    <w:rsid w:val="009D27D9"/>
    <w:rsid w:val="009E172A"/>
    <w:rsid w:val="009E403B"/>
    <w:rsid w:val="009E6397"/>
    <w:rsid w:val="009E7105"/>
    <w:rsid w:val="009E7560"/>
    <w:rsid w:val="009F0CF0"/>
    <w:rsid w:val="009F503D"/>
    <w:rsid w:val="009F6218"/>
    <w:rsid w:val="009F7B09"/>
    <w:rsid w:val="00A00A29"/>
    <w:rsid w:val="00A04786"/>
    <w:rsid w:val="00A049CE"/>
    <w:rsid w:val="00A0625A"/>
    <w:rsid w:val="00A109FF"/>
    <w:rsid w:val="00A11849"/>
    <w:rsid w:val="00A17430"/>
    <w:rsid w:val="00A21F25"/>
    <w:rsid w:val="00A25487"/>
    <w:rsid w:val="00A272EB"/>
    <w:rsid w:val="00A30326"/>
    <w:rsid w:val="00A30F84"/>
    <w:rsid w:val="00A31F38"/>
    <w:rsid w:val="00A35447"/>
    <w:rsid w:val="00A35AC0"/>
    <w:rsid w:val="00A4064F"/>
    <w:rsid w:val="00A40C1D"/>
    <w:rsid w:val="00A40F16"/>
    <w:rsid w:val="00A42C91"/>
    <w:rsid w:val="00A444BE"/>
    <w:rsid w:val="00A46BB2"/>
    <w:rsid w:val="00A537BA"/>
    <w:rsid w:val="00A545C9"/>
    <w:rsid w:val="00A56325"/>
    <w:rsid w:val="00A56C62"/>
    <w:rsid w:val="00A57E72"/>
    <w:rsid w:val="00A60187"/>
    <w:rsid w:val="00A62943"/>
    <w:rsid w:val="00A6343D"/>
    <w:rsid w:val="00A65504"/>
    <w:rsid w:val="00A67FF7"/>
    <w:rsid w:val="00A753CD"/>
    <w:rsid w:val="00A8526E"/>
    <w:rsid w:val="00A86411"/>
    <w:rsid w:val="00A87FDF"/>
    <w:rsid w:val="00A9212B"/>
    <w:rsid w:val="00A935E3"/>
    <w:rsid w:val="00A964A9"/>
    <w:rsid w:val="00A97EDF"/>
    <w:rsid w:val="00AA08B8"/>
    <w:rsid w:val="00AA0911"/>
    <w:rsid w:val="00AA7115"/>
    <w:rsid w:val="00AB272F"/>
    <w:rsid w:val="00AB375F"/>
    <w:rsid w:val="00AC0F24"/>
    <w:rsid w:val="00AC1D59"/>
    <w:rsid w:val="00AC2F77"/>
    <w:rsid w:val="00AC3324"/>
    <w:rsid w:val="00AC4BD7"/>
    <w:rsid w:val="00AC4E1B"/>
    <w:rsid w:val="00AC5297"/>
    <w:rsid w:val="00AC545B"/>
    <w:rsid w:val="00AC72DC"/>
    <w:rsid w:val="00AC7934"/>
    <w:rsid w:val="00AD2CE0"/>
    <w:rsid w:val="00AD4576"/>
    <w:rsid w:val="00AD4ACD"/>
    <w:rsid w:val="00AD75F8"/>
    <w:rsid w:val="00AE1519"/>
    <w:rsid w:val="00AE1B75"/>
    <w:rsid w:val="00AE26E1"/>
    <w:rsid w:val="00AE29D2"/>
    <w:rsid w:val="00AE34F6"/>
    <w:rsid w:val="00AE5705"/>
    <w:rsid w:val="00AE63E4"/>
    <w:rsid w:val="00AE7331"/>
    <w:rsid w:val="00AE7679"/>
    <w:rsid w:val="00AF14E7"/>
    <w:rsid w:val="00AF55EA"/>
    <w:rsid w:val="00AF712C"/>
    <w:rsid w:val="00B00F47"/>
    <w:rsid w:val="00B012CF"/>
    <w:rsid w:val="00B03506"/>
    <w:rsid w:val="00B124F5"/>
    <w:rsid w:val="00B12B16"/>
    <w:rsid w:val="00B20634"/>
    <w:rsid w:val="00B20E28"/>
    <w:rsid w:val="00B21478"/>
    <w:rsid w:val="00B22CBA"/>
    <w:rsid w:val="00B24E63"/>
    <w:rsid w:val="00B2569C"/>
    <w:rsid w:val="00B25A57"/>
    <w:rsid w:val="00B32DBC"/>
    <w:rsid w:val="00B35456"/>
    <w:rsid w:val="00B379D4"/>
    <w:rsid w:val="00B41918"/>
    <w:rsid w:val="00B4308D"/>
    <w:rsid w:val="00B50A61"/>
    <w:rsid w:val="00B54768"/>
    <w:rsid w:val="00B55058"/>
    <w:rsid w:val="00B550CC"/>
    <w:rsid w:val="00B57ED8"/>
    <w:rsid w:val="00B601CF"/>
    <w:rsid w:val="00B6162D"/>
    <w:rsid w:val="00B61D1C"/>
    <w:rsid w:val="00B61D8A"/>
    <w:rsid w:val="00B63662"/>
    <w:rsid w:val="00B6711B"/>
    <w:rsid w:val="00B7029D"/>
    <w:rsid w:val="00B715EF"/>
    <w:rsid w:val="00B7208B"/>
    <w:rsid w:val="00B755AD"/>
    <w:rsid w:val="00B75F2B"/>
    <w:rsid w:val="00B76185"/>
    <w:rsid w:val="00B771F2"/>
    <w:rsid w:val="00B805C2"/>
    <w:rsid w:val="00B817A5"/>
    <w:rsid w:val="00B836F0"/>
    <w:rsid w:val="00B8482F"/>
    <w:rsid w:val="00B85E54"/>
    <w:rsid w:val="00B8672F"/>
    <w:rsid w:val="00B934D5"/>
    <w:rsid w:val="00B9391D"/>
    <w:rsid w:val="00BA2D80"/>
    <w:rsid w:val="00BA6741"/>
    <w:rsid w:val="00BA730F"/>
    <w:rsid w:val="00BB0842"/>
    <w:rsid w:val="00BB33ED"/>
    <w:rsid w:val="00BB3460"/>
    <w:rsid w:val="00BB51F1"/>
    <w:rsid w:val="00BB6483"/>
    <w:rsid w:val="00BC0C04"/>
    <w:rsid w:val="00BC0D17"/>
    <w:rsid w:val="00BC5395"/>
    <w:rsid w:val="00BC6465"/>
    <w:rsid w:val="00BC6662"/>
    <w:rsid w:val="00BC727E"/>
    <w:rsid w:val="00BD1B86"/>
    <w:rsid w:val="00BD713D"/>
    <w:rsid w:val="00BD7DD3"/>
    <w:rsid w:val="00BE4633"/>
    <w:rsid w:val="00BE4D62"/>
    <w:rsid w:val="00BE5999"/>
    <w:rsid w:val="00BE5CFA"/>
    <w:rsid w:val="00BF2A7B"/>
    <w:rsid w:val="00BF3575"/>
    <w:rsid w:val="00BF59DE"/>
    <w:rsid w:val="00C013EF"/>
    <w:rsid w:val="00C0478F"/>
    <w:rsid w:val="00C04C10"/>
    <w:rsid w:val="00C0638F"/>
    <w:rsid w:val="00C107B9"/>
    <w:rsid w:val="00C10F1F"/>
    <w:rsid w:val="00C11441"/>
    <w:rsid w:val="00C121A7"/>
    <w:rsid w:val="00C14E8F"/>
    <w:rsid w:val="00C1506A"/>
    <w:rsid w:val="00C151B6"/>
    <w:rsid w:val="00C15330"/>
    <w:rsid w:val="00C20556"/>
    <w:rsid w:val="00C22262"/>
    <w:rsid w:val="00C236CB"/>
    <w:rsid w:val="00C23B17"/>
    <w:rsid w:val="00C30C6C"/>
    <w:rsid w:val="00C30D77"/>
    <w:rsid w:val="00C30FDB"/>
    <w:rsid w:val="00C32817"/>
    <w:rsid w:val="00C340F3"/>
    <w:rsid w:val="00C348B9"/>
    <w:rsid w:val="00C3671D"/>
    <w:rsid w:val="00C37E97"/>
    <w:rsid w:val="00C42C3D"/>
    <w:rsid w:val="00C4321D"/>
    <w:rsid w:val="00C45A20"/>
    <w:rsid w:val="00C46FFF"/>
    <w:rsid w:val="00C51FA3"/>
    <w:rsid w:val="00C525DB"/>
    <w:rsid w:val="00C55A4C"/>
    <w:rsid w:val="00C56726"/>
    <w:rsid w:val="00C57F39"/>
    <w:rsid w:val="00C63136"/>
    <w:rsid w:val="00C63D45"/>
    <w:rsid w:val="00C6433B"/>
    <w:rsid w:val="00C66C1F"/>
    <w:rsid w:val="00C7593B"/>
    <w:rsid w:val="00C82EF8"/>
    <w:rsid w:val="00C903D4"/>
    <w:rsid w:val="00C92C0A"/>
    <w:rsid w:val="00C95F78"/>
    <w:rsid w:val="00C964C6"/>
    <w:rsid w:val="00CA0726"/>
    <w:rsid w:val="00CA1598"/>
    <w:rsid w:val="00CA36BA"/>
    <w:rsid w:val="00CA4B39"/>
    <w:rsid w:val="00CA685C"/>
    <w:rsid w:val="00CB0654"/>
    <w:rsid w:val="00CB19DD"/>
    <w:rsid w:val="00CB4F5E"/>
    <w:rsid w:val="00CB530F"/>
    <w:rsid w:val="00CB640B"/>
    <w:rsid w:val="00CC03C4"/>
    <w:rsid w:val="00CC299B"/>
    <w:rsid w:val="00CC51D5"/>
    <w:rsid w:val="00CC6282"/>
    <w:rsid w:val="00CC6849"/>
    <w:rsid w:val="00CC6984"/>
    <w:rsid w:val="00CC7CE9"/>
    <w:rsid w:val="00CD2AC0"/>
    <w:rsid w:val="00CD2D66"/>
    <w:rsid w:val="00CD47EC"/>
    <w:rsid w:val="00CD6784"/>
    <w:rsid w:val="00CD7529"/>
    <w:rsid w:val="00CE2AB4"/>
    <w:rsid w:val="00CE3316"/>
    <w:rsid w:val="00CE4044"/>
    <w:rsid w:val="00CE467C"/>
    <w:rsid w:val="00CE704B"/>
    <w:rsid w:val="00CF2222"/>
    <w:rsid w:val="00CF2FAD"/>
    <w:rsid w:val="00CF4AE8"/>
    <w:rsid w:val="00CF5006"/>
    <w:rsid w:val="00CF6C6C"/>
    <w:rsid w:val="00CF778E"/>
    <w:rsid w:val="00D0076C"/>
    <w:rsid w:val="00D0229B"/>
    <w:rsid w:val="00D06F40"/>
    <w:rsid w:val="00D07ABD"/>
    <w:rsid w:val="00D11E7A"/>
    <w:rsid w:val="00D11EA3"/>
    <w:rsid w:val="00D178B0"/>
    <w:rsid w:val="00D22B3C"/>
    <w:rsid w:val="00D237F4"/>
    <w:rsid w:val="00D26169"/>
    <w:rsid w:val="00D276B3"/>
    <w:rsid w:val="00D27DD4"/>
    <w:rsid w:val="00D31165"/>
    <w:rsid w:val="00D3580D"/>
    <w:rsid w:val="00D375A1"/>
    <w:rsid w:val="00D50A98"/>
    <w:rsid w:val="00D50C1F"/>
    <w:rsid w:val="00D53712"/>
    <w:rsid w:val="00D53B59"/>
    <w:rsid w:val="00D5548B"/>
    <w:rsid w:val="00D557BC"/>
    <w:rsid w:val="00D5679A"/>
    <w:rsid w:val="00D60011"/>
    <w:rsid w:val="00D604FD"/>
    <w:rsid w:val="00D60623"/>
    <w:rsid w:val="00D639FB"/>
    <w:rsid w:val="00D64177"/>
    <w:rsid w:val="00D64336"/>
    <w:rsid w:val="00D65ACB"/>
    <w:rsid w:val="00D66316"/>
    <w:rsid w:val="00D667DB"/>
    <w:rsid w:val="00D678F9"/>
    <w:rsid w:val="00D71D10"/>
    <w:rsid w:val="00D72E4D"/>
    <w:rsid w:val="00D73879"/>
    <w:rsid w:val="00D74996"/>
    <w:rsid w:val="00D7708B"/>
    <w:rsid w:val="00D840FE"/>
    <w:rsid w:val="00D85F01"/>
    <w:rsid w:val="00D95A67"/>
    <w:rsid w:val="00DA089A"/>
    <w:rsid w:val="00DA1C77"/>
    <w:rsid w:val="00DA1F94"/>
    <w:rsid w:val="00DA2EEA"/>
    <w:rsid w:val="00DA39C8"/>
    <w:rsid w:val="00DA43D2"/>
    <w:rsid w:val="00DA48BC"/>
    <w:rsid w:val="00DB247E"/>
    <w:rsid w:val="00DB32BE"/>
    <w:rsid w:val="00DB7560"/>
    <w:rsid w:val="00DB7EDA"/>
    <w:rsid w:val="00DC0AAB"/>
    <w:rsid w:val="00DC4F61"/>
    <w:rsid w:val="00DD090B"/>
    <w:rsid w:val="00DD0FA2"/>
    <w:rsid w:val="00DD1F3D"/>
    <w:rsid w:val="00DD1FF8"/>
    <w:rsid w:val="00DD311A"/>
    <w:rsid w:val="00DE37D9"/>
    <w:rsid w:val="00DE3ED7"/>
    <w:rsid w:val="00DE52C2"/>
    <w:rsid w:val="00DE5C65"/>
    <w:rsid w:val="00DE6B92"/>
    <w:rsid w:val="00DE6FFC"/>
    <w:rsid w:val="00DE7F62"/>
    <w:rsid w:val="00DF1166"/>
    <w:rsid w:val="00DF129B"/>
    <w:rsid w:val="00DF44F3"/>
    <w:rsid w:val="00DF6DDB"/>
    <w:rsid w:val="00DF72A6"/>
    <w:rsid w:val="00E03833"/>
    <w:rsid w:val="00E047F1"/>
    <w:rsid w:val="00E049BD"/>
    <w:rsid w:val="00E05B62"/>
    <w:rsid w:val="00E06269"/>
    <w:rsid w:val="00E0645D"/>
    <w:rsid w:val="00E10CC6"/>
    <w:rsid w:val="00E10EB9"/>
    <w:rsid w:val="00E1136F"/>
    <w:rsid w:val="00E11469"/>
    <w:rsid w:val="00E11FC2"/>
    <w:rsid w:val="00E125AE"/>
    <w:rsid w:val="00E13E8E"/>
    <w:rsid w:val="00E14D16"/>
    <w:rsid w:val="00E204A4"/>
    <w:rsid w:val="00E22F01"/>
    <w:rsid w:val="00E250CC"/>
    <w:rsid w:val="00E27D9E"/>
    <w:rsid w:val="00E317F3"/>
    <w:rsid w:val="00E331BF"/>
    <w:rsid w:val="00E36469"/>
    <w:rsid w:val="00E36B54"/>
    <w:rsid w:val="00E41A35"/>
    <w:rsid w:val="00E4466A"/>
    <w:rsid w:val="00E448CD"/>
    <w:rsid w:val="00E46042"/>
    <w:rsid w:val="00E47CA3"/>
    <w:rsid w:val="00E50104"/>
    <w:rsid w:val="00E5195B"/>
    <w:rsid w:val="00E51BBB"/>
    <w:rsid w:val="00E5207D"/>
    <w:rsid w:val="00E60C74"/>
    <w:rsid w:val="00E60D28"/>
    <w:rsid w:val="00E63731"/>
    <w:rsid w:val="00E64800"/>
    <w:rsid w:val="00E64F95"/>
    <w:rsid w:val="00E701B8"/>
    <w:rsid w:val="00E73475"/>
    <w:rsid w:val="00E80540"/>
    <w:rsid w:val="00E8364A"/>
    <w:rsid w:val="00E85D88"/>
    <w:rsid w:val="00E863AF"/>
    <w:rsid w:val="00E87214"/>
    <w:rsid w:val="00E94500"/>
    <w:rsid w:val="00E94F9F"/>
    <w:rsid w:val="00E964E6"/>
    <w:rsid w:val="00E96B19"/>
    <w:rsid w:val="00EA3863"/>
    <w:rsid w:val="00EA38F6"/>
    <w:rsid w:val="00EA5736"/>
    <w:rsid w:val="00EB14CD"/>
    <w:rsid w:val="00EB29A9"/>
    <w:rsid w:val="00EB3647"/>
    <w:rsid w:val="00EB38EC"/>
    <w:rsid w:val="00EB4203"/>
    <w:rsid w:val="00EB70B8"/>
    <w:rsid w:val="00EC3878"/>
    <w:rsid w:val="00EC594E"/>
    <w:rsid w:val="00EC6EDE"/>
    <w:rsid w:val="00ED0B91"/>
    <w:rsid w:val="00ED1F4A"/>
    <w:rsid w:val="00ED44C3"/>
    <w:rsid w:val="00ED7579"/>
    <w:rsid w:val="00EE164A"/>
    <w:rsid w:val="00EE3154"/>
    <w:rsid w:val="00EE3FFA"/>
    <w:rsid w:val="00EE4C3E"/>
    <w:rsid w:val="00EE644D"/>
    <w:rsid w:val="00EF046B"/>
    <w:rsid w:val="00EF19CB"/>
    <w:rsid w:val="00EF36BC"/>
    <w:rsid w:val="00EF59C7"/>
    <w:rsid w:val="00EF5A71"/>
    <w:rsid w:val="00EF6449"/>
    <w:rsid w:val="00EF68D8"/>
    <w:rsid w:val="00F05468"/>
    <w:rsid w:val="00F07381"/>
    <w:rsid w:val="00F1029F"/>
    <w:rsid w:val="00F10BA4"/>
    <w:rsid w:val="00F1230C"/>
    <w:rsid w:val="00F14207"/>
    <w:rsid w:val="00F175CD"/>
    <w:rsid w:val="00F20170"/>
    <w:rsid w:val="00F229B5"/>
    <w:rsid w:val="00F231AC"/>
    <w:rsid w:val="00F240C1"/>
    <w:rsid w:val="00F252A4"/>
    <w:rsid w:val="00F279D1"/>
    <w:rsid w:val="00F3091B"/>
    <w:rsid w:val="00F321C8"/>
    <w:rsid w:val="00F32C5E"/>
    <w:rsid w:val="00F33081"/>
    <w:rsid w:val="00F330D9"/>
    <w:rsid w:val="00F3687D"/>
    <w:rsid w:val="00F43650"/>
    <w:rsid w:val="00F45BAD"/>
    <w:rsid w:val="00F46DE3"/>
    <w:rsid w:val="00F52B44"/>
    <w:rsid w:val="00F541D7"/>
    <w:rsid w:val="00F559C4"/>
    <w:rsid w:val="00F60FD5"/>
    <w:rsid w:val="00F63977"/>
    <w:rsid w:val="00F6611B"/>
    <w:rsid w:val="00F67884"/>
    <w:rsid w:val="00F67DED"/>
    <w:rsid w:val="00F70BC7"/>
    <w:rsid w:val="00F71E07"/>
    <w:rsid w:val="00F72391"/>
    <w:rsid w:val="00F72A85"/>
    <w:rsid w:val="00F73E41"/>
    <w:rsid w:val="00F779FD"/>
    <w:rsid w:val="00F805ED"/>
    <w:rsid w:val="00F8512B"/>
    <w:rsid w:val="00F86AF3"/>
    <w:rsid w:val="00F91C1C"/>
    <w:rsid w:val="00F9422B"/>
    <w:rsid w:val="00F957BA"/>
    <w:rsid w:val="00FA1B3A"/>
    <w:rsid w:val="00FA332F"/>
    <w:rsid w:val="00FA3E71"/>
    <w:rsid w:val="00FA46AD"/>
    <w:rsid w:val="00FA5890"/>
    <w:rsid w:val="00FA6D98"/>
    <w:rsid w:val="00FA78E1"/>
    <w:rsid w:val="00FB53BE"/>
    <w:rsid w:val="00FD1FAC"/>
    <w:rsid w:val="00FD1FD4"/>
    <w:rsid w:val="00FD200B"/>
    <w:rsid w:val="00FD7409"/>
    <w:rsid w:val="00FD76C1"/>
    <w:rsid w:val="00FE0020"/>
    <w:rsid w:val="00FE25B2"/>
    <w:rsid w:val="00FE4589"/>
    <w:rsid w:val="00FE60DF"/>
    <w:rsid w:val="00FF0A6D"/>
    <w:rsid w:val="00FF18CD"/>
    <w:rsid w:val="00FF32DB"/>
    <w:rsid w:val="00FF52EA"/>
    <w:rsid w:val="00FF538F"/>
    <w:rsid w:val="00FF5D85"/>
    <w:rsid w:val="00FF7885"/>
    <w:rsid w:val="00FF79FC"/>
  </w:rsids>
  <m:mathPr>
    <m:mathFont m:val="Cambria Math"/>
    <m:brkBin m:val="before"/>
    <m:brkBinSub m:val="--"/>
    <m:smallFrac/>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colormru v:ext="edit" colors="black,#3c3,#f30"/>
    </o:shapedefaults>
    <o:shapelayout v:ext="edit">
      <o:idmap v:ext="edit" data="1"/>
    </o:shapelayout>
  </w:shapeDefaults>
  <w:decimalSymbol w:val=","/>
  <w:listSeparator w:val=";"/>
  <w14:docId w14:val="0EA5B24C"/>
  <w15:docId w15:val="{85F38E21-3819-4C8B-9494-E11393F17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qFormat="1"/>
    <w:lsdException w:name="heading 4" w:lock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2984"/>
    <w:pPr>
      <w:jc w:val="both"/>
    </w:pPr>
    <w:rPr>
      <w:rFonts w:ascii="Arial" w:hAnsi="Arial" w:cs="Tahoma"/>
      <w:szCs w:val="22"/>
      <w:lang w:eastAsia="en-US"/>
    </w:rPr>
  </w:style>
  <w:style w:type="paragraph" w:styleId="Ttulo1">
    <w:name w:val="heading 1"/>
    <w:basedOn w:val="Normal"/>
    <w:next w:val="Normal"/>
    <w:link w:val="Ttulo1Car"/>
    <w:qFormat/>
    <w:rsid w:val="00F9422B"/>
    <w:pPr>
      <w:keepNext/>
      <w:numPr>
        <w:numId w:val="1"/>
      </w:numPr>
      <w:outlineLvl w:val="0"/>
    </w:pPr>
    <w:rPr>
      <w:b/>
      <w:bCs/>
      <w:caps/>
      <w:kern w:val="32"/>
    </w:rPr>
  </w:style>
  <w:style w:type="paragraph" w:styleId="Ttulo2">
    <w:name w:val="heading 2"/>
    <w:basedOn w:val="Normal"/>
    <w:next w:val="Normal"/>
    <w:link w:val="Ttulo2Car"/>
    <w:uiPriority w:val="99"/>
    <w:qFormat/>
    <w:rsid w:val="009B0951"/>
    <w:pPr>
      <w:keepNext/>
      <w:numPr>
        <w:ilvl w:val="1"/>
        <w:numId w:val="1"/>
      </w:numPr>
      <w:outlineLvl w:val="1"/>
    </w:pPr>
    <w:rPr>
      <w:b/>
    </w:rPr>
  </w:style>
  <w:style w:type="paragraph" w:styleId="Ttulo3">
    <w:name w:val="heading 3"/>
    <w:basedOn w:val="Normal"/>
    <w:next w:val="Normal"/>
    <w:link w:val="Ttulo3Car"/>
    <w:uiPriority w:val="99"/>
    <w:qFormat/>
    <w:rsid w:val="00F9422B"/>
    <w:pPr>
      <w:keepNext/>
      <w:numPr>
        <w:ilvl w:val="2"/>
        <w:numId w:val="1"/>
      </w:numPr>
      <w:outlineLvl w:val="2"/>
    </w:pPr>
  </w:style>
  <w:style w:type="paragraph" w:styleId="Ttulo4">
    <w:name w:val="heading 4"/>
    <w:basedOn w:val="Normal"/>
    <w:next w:val="Normal"/>
    <w:link w:val="Ttulo4Car"/>
    <w:autoRedefine/>
    <w:uiPriority w:val="99"/>
    <w:qFormat/>
    <w:rsid w:val="00F9422B"/>
    <w:pPr>
      <w:keepNext/>
      <w:numPr>
        <w:ilvl w:val="3"/>
        <w:numId w:val="1"/>
      </w:numPr>
      <w:outlineLvl w:val="3"/>
    </w:pPr>
    <w:rPr>
      <w:lang w:val="es-ES_tradnl" w:eastAsia="es-ES"/>
    </w:rPr>
  </w:style>
  <w:style w:type="paragraph" w:styleId="Ttulo5">
    <w:name w:val="heading 5"/>
    <w:basedOn w:val="Normal"/>
    <w:next w:val="Normal"/>
    <w:link w:val="Ttulo5Car"/>
    <w:qFormat/>
    <w:locked/>
    <w:rsid w:val="00F14207"/>
    <w:pPr>
      <w:numPr>
        <w:ilvl w:val="4"/>
        <w:numId w:val="1"/>
      </w:numPr>
      <w:spacing w:before="240"/>
      <w:ind w:right="113"/>
      <w:outlineLvl w:val="4"/>
    </w:pPr>
    <w:rPr>
      <w:rFonts w:ascii="Times New Roman" w:eastAsia="Times New Roman" w:hAnsi="Times New Roman" w:cs="Times New Roman"/>
      <w:sz w:val="22"/>
      <w:szCs w:val="20"/>
    </w:rPr>
  </w:style>
  <w:style w:type="paragraph" w:styleId="Ttulo6">
    <w:name w:val="heading 6"/>
    <w:basedOn w:val="Normal"/>
    <w:next w:val="Normal"/>
    <w:link w:val="Ttulo6Car"/>
    <w:qFormat/>
    <w:locked/>
    <w:rsid w:val="00F14207"/>
    <w:pPr>
      <w:numPr>
        <w:ilvl w:val="5"/>
        <w:numId w:val="1"/>
      </w:numPr>
      <w:spacing w:before="240"/>
      <w:ind w:right="113"/>
      <w:outlineLvl w:val="5"/>
    </w:pPr>
    <w:rPr>
      <w:rFonts w:ascii="Times New Roman" w:eastAsia="Times New Roman" w:hAnsi="Times New Roman" w:cs="Times New Roman"/>
      <w:i/>
      <w:sz w:val="22"/>
      <w:szCs w:val="20"/>
    </w:rPr>
  </w:style>
  <w:style w:type="paragraph" w:styleId="Ttulo7">
    <w:name w:val="heading 7"/>
    <w:basedOn w:val="Normal"/>
    <w:next w:val="Normal"/>
    <w:link w:val="Ttulo7Car"/>
    <w:qFormat/>
    <w:locked/>
    <w:rsid w:val="00F14207"/>
    <w:pPr>
      <w:numPr>
        <w:ilvl w:val="6"/>
        <w:numId w:val="1"/>
      </w:numPr>
      <w:spacing w:before="240"/>
      <w:ind w:right="113"/>
      <w:outlineLvl w:val="6"/>
    </w:pPr>
    <w:rPr>
      <w:rFonts w:ascii="Times New Roman" w:eastAsia="Times New Roman" w:hAnsi="Times New Roman" w:cs="Times New Roman"/>
      <w:szCs w:val="20"/>
    </w:rPr>
  </w:style>
  <w:style w:type="paragraph" w:styleId="Ttulo8">
    <w:name w:val="heading 8"/>
    <w:basedOn w:val="Normal"/>
    <w:next w:val="Normal"/>
    <w:link w:val="Ttulo8Car"/>
    <w:qFormat/>
    <w:locked/>
    <w:rsid w:val="00F14207"/>
    <w:pPr>
      <w:numPr>
        <w:ilvl w:val="7"/>
        <w:numId w:val="1"/>
      </w:numPr>
      <w:spacing w:before="240"/>
      <w:ind w:right="113"/>
      <w:outlineLvl w:val="7"/>
    </w:pPr>
    <w:rPr>
      <w:rFonts w:ascii="Times New Roman" w:eastAsia="Times New Roman" w:hAnsi="Times New Roman" w:cs="Times New Roman"/>
      <w:i/>
      <w:szCs w:val="20"/>
    </w:rPr>
  </w:style>
  <w:style w:type="paragraph" w:styleId="Ttulo9">
    <w:name w:val="heading 9"/>
    <w:basedOn w:val="Normal"/>
    <w:next w:val="Normal"/>
    <w:link w:val="Ttulo9Car"/>
    <w:qFormat/>
    <w:locked/>
    <w:rsid w:val="00F14207"/>
    <w:pPr>
      <w:numPr>
        <w:ilvl w:val="8"/>
        <w:numId w:val="1"/>
      </w:numPr>
      <w:spacing w:before="240"/>
      <w:ind w:right="113"/>
      <w:outlineLvl w:val="8"/>
    </w:pPr>
    <w:rPr>
      <w:rFonts w:ascii="Times New Roman" w:eastAsia="Times New Roman" w:hAnsi="Times New Roman" w:cs="Times New Roman"/>
      <w:i/>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locked/>
    <w:rsid w:val="00832130"/>
    <w:rPr>
      <w:rFonts w:ascii="Arial" w:hAnsi="Arial" w:cs="Tahoma"/>
      <w:b/>
      <w:bCs/>
      <w:caps/>
      <w:kern w:val="32"/>
      <w:szCs w:val="22"/>
      <w:lang w:eastAsia="en-US"/>
    </w:rPr>
  </w:style>
  <w:style w:type="character" w:customStyle="1" w:styleId="Ttulo2Car">
    <w:name w:val="Título 2 Car"/>
    <w:basedOn w:val="Fuentedeprrafopredeter"/>
    <w:link w:val="Ttulo2"/>
    <w:uiPriority w:val="99"/>
    <w:rsid w:val="009B0951"/>
    <w:rPr>
      <w:rFonts w:ascii="Arial" w:hAnsi="Arial" w:cs="Tahoma"/>
      <w:b/>
      <w:szCs w:val="22"/>
      <w:lang w:eastAsia="en-US"/>
    </w:rPr>
  </w:style>
  <w:style w:type="character" w:customStyle="1" w:styleId="Ttulo3Car">
    <w:name w:val="Título 3 Car"/>
    <w:basedOn w:val="Fuentedeprrafopredeter"/>
    <w:link w:val="Ttulo3"/>
    <w:uiPriority w:val="99"/>
    <w:rsid w:val="0030066D"/>
    <w:rPr>
      <w:rFonts w:ascii="Arial" w:hAnsi="Arial" w:cs="Tahoma"/>
      <w:szCs w:val="22"/>
      <w:lang w:eastAsia="en-US"/>
    </w:rPr>
  </w:style>
  <w:style w:type="character" w:customStyle="1" w:styleId="Ttulo4Car">
    <w:name w:val="Título 4 Car"/>
    <w:basedOn w:val="Fuentedeprrafopredeter"/>
    <w:link w:val="Ttulo4"/>
    <w:uiPriority w:val="99"/>
    <w:rsid w:val="0030066D"/>
    <w:rPr>
      <w:rFonts w:ascii="Arial" w:hAnsi="Arial" w:cs="Tahoma"/>
      <w:szCs w:val="22"/>
      <w:lang w:val="es-ES_tradnl"/>
    </w:rPr>
  </w:style>
  <w:style w:type="paragraph" w:styleId="Encabezado">
    <w:name w:val="header"/>
    <w:basedOn w:val="Normal"/>
    <w:link w:val="EncabezadoCar"/>
    <w:uiPriority w:val="99"/>
    <w:rsid w:val="007B08E7"/>
    <w:pPr>
      <w:tabs>
        <w:tab w:val="center" w:pos="4320"/>
        <w:tab w:val="right" w:pos="8640"/>
      </w:tabs>
    </w:pPr>
    <w:rPr>
      <w:lang w:val="es-BO"/>
    </w:rPr>
  </w:style>
  <w:style w:type="character" w:customStyle="1" w:styleId="EncabezadoCar">
    <w:name w:val="Encabezado Car"/>
    <w:basedOn w:val="Fuentedeprrafopredeter"/>
    <w:link w:val="Encabezado"/>
    <w:uiPriority w:val="99"/>
    <w:locked/>
    <w:rsid w:val="00C0638F"/>
    <w:rPr>
      <w:rFonts w:ascii="Tahoma" w:hAnsi="Tahoma" w:cs="Tahoma"/>
      <w:sz w:val="24"/>
      <w:szCs w:val="24"/>
      <w:lang w:eastAsia="en-US"/>
    </w:rPr>
  </w:style>
  <w:style w:type="paragraph" w:styleId="Piedepgina">
    <w:name w:val="footer"/>
    <w:basedOn w:val="Normal"/>
    <w:link w:val="PiedepginaCar"/>
    <w:rsid w:val="007B08E7"/>
    <w:pPr>
      <w:tabs>
        <w:tab w:val="center" w:pos="4320"/>
        <w:tab w:val="right" w:pos="8640"/>
      </w:tabs>
    </w:pPr>
  </w:style>
  <w:style w:type="character" w:customStyle="1" w:styleId="PiedepginaCar">
    <w:name w:val="Pie de página Car"/>
    <w:basedOn w:val="Fuentedeprrafopredeter"/>
    <w:link w:val="Piedepgina"/>
    <w:uiPriority w:val="99"/>
    <w:semiHidden/>
    <w:rsid w:val="0030066D"/>
    <w:rPr>
      <w:rFonts w:ascii="Tahoma" w:hAnsi="Tahoma" w:cs="Tahoma"/>
      <w:lang w:val="es-ES" w:eastAsia="en-US"/>
    </w:rPr>
  </w:style>
  <w:style w:type="character" w:styleId="Nmerodepgina">
    <w:name w:val="page number"/>
    <w:basedOn w:val="Fuentedeprrafopredeter"/>
    <w:uiPriority w:val="99"/>
    <w:rsid w:val="00537ACE"/>
  </w:style>
  <w:style w:type="table" w:styleId="Tablaconcuadrcula">
    <w:name w:val="Table Grid"/>
    <w:basedOn w:val="Tablanormal"/>
    <w:rsid w:val="00727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rsid w:val="00E1136F"/>
    <w:rPr>
      <w:sz w:val="16"/>
      <w:szCs w:val="16"/>
    </w:rPr>
  </w:style>
  <w:style w:type="character" w:customStyle="1" w:styleId="TextodegloboCar">
    <w:name w:val="Texto de globo Car"/>
    <w:basedOn w:val="Fuentedeprrafopredeter"/>
    <w:link w:val="Textodeglobo"/>
    <w:uiPriority w:val="99"/>
    <w:semiHidden/>
    <w:rsid w:val="0030066D"/>
    <w:rPr>
      <w:sz w:val="0"/>
      <w:szCs w:val="0"/>
      <w:lang w:val="es-ES" w:eastAsia="en-US"/>
    </w:rPr>
  </w:style>
  <w:style w:type="character" w:styleId="Hipervnculo">
    <w:name w:val="Hyperlink"/>
    <w:basedOn w:val="Fuentedeprrafopredeter"/>
    <w:uiPriority w:val="99"/>
    <w:rsid w:val="00832130"/>
    <w:rPr>
      <w:color w:val="0000FF"/>
      <w:u w:val="single"/>
    </w:rPr>
  </w:style>
  <w:style w:type="paragraph" w:styleId="Textoindependiente">
    <w:name w:val="Body Text"/>
    <w:basedOn w:val="Normal"/>
    <w:link w:val="TextoindependienteCar"/>
    <w:uiPriority w:val="99"/>
    <w:rsid w:val="00832130"/>
    <w:pPr>
      <w:ind w:right="-856"/>
      <w:jc w:val="left"/>
    </w:pPr>
    <w:rPr>
      <w:rFonts w:ascii="Times New Roman" w:hAnsi="Times New Roman" w:cs="Times New Roman"/>
      <w:color w:val="000000"/>
      <w:sz w:val="24"/>
      <w:szCs w:val="24"/>
      <w:lang w:eastAsia="es-ES"/>
    </w:rPr>
  </w:style>
  <w:style w:type="character" w:customStyle="1" w:styleId="TextoindependienteCar">
    <w:name w:val="Texto independiente Car"/>
    <w:basedOn w:val="Fuentedeprrafopredeter"/>
    <w:link w:val="Textoindependiente"/>
    <w:uiPriority w:val="99"/>
    <w:locked/>
    <w:rsid w:val="00832130"/>
    <w:rPr>
      <w:color w:val="000000"/>
      <w:sz w:val="24"/>
      <w:szCs w:val="24"/>
      <w:lang w:val="es-ES" w:eastAsia="es-ES"/>
    </w:rPr>
  </w:style>
  <w:style w:type="paragraph" w:styleId="TDC1">
    <w:name w:val="toc 1"/>
    <w:basedOn w:val="Normal"/>
    <w:next w:val="Normal"/>
    <w:autoRedefine/>
    <w:uiPriority w:val="39"/>
    <w:rsid w:val="009B0951"/>
    <w:pPr>
      <w:tabs>
        <w:tab w:val="left" w:pos="284"/>
        <w:tab w:val="right" w:leader="dot" w:pos="9923"/>
      </w:tabs>
      <w:spacing w:before="120" w:after="120" w:line="220" w:lineRule="exact"/>
    </w:pPr>
    <w:rPr>
      <w:rFonts w:eastAsia="Batang" w:cs="Arial"/>
      <w:b/>
      <w:bCs/>
      <w:caps/>
      <w:szCs w:val="20"/>
      <w:lang w:val="en-US"/>
    </w:rPr>
  </w:style>
  <w:style w:type="paragraph" w:customStyle="1" w:styleId="Estilo2">
    <w:name w:val="Estilo 2"/>
    <w:basedOn w:val="Ttulo1"/>
    <w:link w:val="Estilo2Car1"/>
    <w:uiPriority w:val="99"/>
    <w:rsid w:val="00832130"/>
    <w:pPr>
      <w:tabs>
        <w:tab w:val="num" w:pos="567"/>
      </w:tabs>
      <w:spacing w:before="120" w:after="120" w:line="360" w:lineRule="auto"/>
      <w:ind w:left="567" w:hanging="567"/>
    </w:pPr>
    <w:rPr>
      <w:rFonts w:eastAsia="Batang" w:cs="Times New Roman"/>
      <w:b w:val="0"/>
      <w:bCs w:val="0"/>
      <w:caps w:val="0"/>
    </w:rPr>
  </w:style>
  <w:style w:type="character" w:customStyle="1" w:styleId="Estilo2Car1">
    <w:name w:val="Estilo 2 Car1"/>
    <w:link w:val="Estilo2"/>
    <w:uiPriority w:val="99"/>
    <w:locked/>
    <w:rsid w:val="00832130"/>
    <w:rPr>
      <w:rFonts w:ascii="Arial" w:eastAsia="Batang" w:hAnsi="Arial"/>
      <w:kern w:val="32"/>
      <w:szCs w:val="22"/>
      <w:lang w:eastAsia="en-US"/>
    </w:rPr>
  </w:style>
  <w:style w:type="paragraph" w:customStyle="1" w:styleId="Default">
    <w:name w:val="Default"/>
    <w:rsid w:val="00D3580D"/>
    <w:pPr>
      <w:autoSpaceDE w:val="0"/>
      <w:autoSpaceDN w:val="0"/>
      <w:adjustRightInd w:val="0"/>
    </w:pPr>
    <w:rPr>
      <w:rFonts w:ascii="Arial" w:hAnsi="Arial" w:cs="Arial"/>
      <w:color w:val="000000"/>
      <w:sz w:val="24"/>
      <w:szCs w:val="24"/>
      <w:lang w:val="en-US" w:eastAsia="en-US"/>
    </w:rPr>
  </w:style>
  <w:style w:type="paragraph" w:styleId="NormalWeb">
    <w:name w:val="Normal (Web)"/>
    <w:basedOn w:val="Normal"/>
    <w:link w:val="NormalWebCar"/>
    <w:uiPriority w:val="99"/>
    <w:rsid w:val="003C6E00"/>
    <w:pPr>
      <w:spacing w:before="100" w:beforeAutospacing="1" w:after="100" w:afterAutospacing="1"/>
      <w:jc w:val="left"/>
    </w:pPr>
    <w:rPr>
      <w:rFonts w:ascii="Times New Roman" w:eastAsia="Times New Roman" w:hAnsi="Times New Roman" w:cs="Times New Roman"/>
      <w:sz w:val="24"/>
      <w:szCs w:val="24"/>
      <w:lang w:eastAsia="es-ES"/>
    </w:rPr>
  </w:style>
  <w:style w:type="character" w:customStyle="1" w:styleId="NormalWebCar">
    <w:name w:val="Normal (Web) Car"/>
    <w:link w:val="NormalWeb"/>
    <w:uiPriority w:val="99"/>
    <w:locked/>
    <w:rsid w:val="003C6E00"/>
    <w:rPr>
      <w:rFonts w:eastAsia="Times New Roman"/>
      <w:sz w:val="24"/>
      <w:szCs w:val="24"/>
      <w:lang w:val="es-ES" w:eastAsia="es-ES"/>
    </w:rPr>
  </w:style>
  <w:style w:type="paragraph" w:styleId="Prrafodelista">
    <w:name w:val="List Paragraph"/>
    <w:aliases w:val="titulo 5,Párrafo de lista1,본문1,Figuras,PARRAFO,Titulo 3"/>
    <w:basedOn w:val="Normal"/>
    <w:link w:val="PrrafodelistaCar"/>
    <w:uiPriority w:val="34"/>
    <w:qFormat/>
    <w:rsid w:val="005C4666"/>
    <w:pPr>
      <w:ind w:left="720"/>
    </w:pPr>
  </w:style>
  <w:style w:type="paragraph" w:styleId="TtuloTDC">
    <w:name w:val="TOC Heading"/>
    <w:basedOn w:val="Ttulo1"/>
    <w:next w:val="Normal"/>
    <w:uiPriority w:val="99"/>
    <w:qFormat/>
    <w:rsid w:val="00F252A4"/>
    <w:pPr>
      <w:keepLines/>
      <w:spacing w:before="480" w:line="276" w:lineRule="auto"/>
      <w:jc w:val="left"/>
      <w:outlineLvl w:val="9"/>
    </w:pPr>
    <w:rPr>
      <w:rFonts w:ascii="Cambria" w:hAnsi="Cambria" w:cs="Cambria"/>
      <w:caps w:val="0"/>
      <w:color w:val="365F91"/>
      <w:kern w:val="0"/>
      <w:sz w:val="28"/>
      <w:szCs w:val="28"/>
    </w:rPr>
  </w:style>
  <w:style w:type="paragraph" w:styleId="TDC2">
    <w:name w:val="toc 2"/>
    <w:basedOn w:val="Normal"/>
    <w:next w:val="Normal"/>
    <w:autoRedefine/>
    <w:uiPriority w:val="39"/>
    <w:unhideWhenUsed/>
    <w:rsid w:val="009B0951"/>
    <w:pPr>
      <w:tabs>
        <w:tab w:val="left" w:pos="851"/>
        <w:tab w:val="right" w:leader="dot" w:pos="9923"/>
      </w:tabs>
      <w:ind w:left="284"/>
    </w:pPr>
  </w:style>
  <w:style w:type="paragraph" w:customStyle="1" w:styleId="PST-1">
    <w:name w:val="PST-1"/>
    <w:basedOn w:val="Normal"/>
    <w:link w:val="PST-1Car"/>
    <w:qFormat/>
    <w:rsid w:val="002F562B"/>
    <w:pPr>
      <w:numPr>
        <w:numId w:val="3"/>
      </w:numPr>
      <w:ind w:left="426" w:hanging="426"/>
    </w:pPr>
    <w:rPr>
      <w:rFonts w:eastAsia="Batang" w:cs="Arial"/>
      <w:b/>
      <w:lang w:val="es-BO"/>
    </w:rPr>
  </w:style>
  <w:style w:type="character" w:customStyle="1" w:styleId="PST-1Car">
    <w:name w:val="PST-1 Car"/>
    <w:link w:val="PST-1"/>
    <w:rsid w:val="002F562B"/>
    <w:rPr>
      <w:rFonts w:ascii="Arial" w:eastAsia="Batang" w:hAnsi="Arial" w:cs="Arial"/>
      <w:b/>
      <w:szCs w:val="22"/>
      <w:lang w:val="es-BO" w:eastAsia="en-US"/>
    </w:rPr>
  </w:style>
  <w:style w:type="character" w:customStyle="1" w:styleId="Ttulo5Car">
    <w:name w:val="Título 5 Car"/>
    <w:basedOn w:val="Fuentedeprrafopredeter"/>
    <w:link w:val="Ttulo5"/>
    <w:rsid w:val="00F14207"/>
    <w:rPr>
      <w:rFonts w:eastAsia="Times New Roman"/>
      <w:sz w:val="22"/>
      <w:lang w:eastAsia="en-US"/>
    </w:rPr>
  </w:style>
  <w:style w:type="character" w:customStyle="1" w:styleId="Ttulo6Car">
    <w:name w:val="Título 6 Car"/>
    <w:basedOn w:val="Fuentedeprrafopredeter"/>
    <w:link w:val="Ttulo6"/>
    <w:rsid w:val="00F14207"/>
    <w:rPr>
      <w:rFonts w:eastAsia="Times New Roman"/>
      <w:i/>
      <w:sz w:val="22"/>
      <w:lang w:eastAsia="en-US"/>
    </w:rPr>
  </w:style>
  <w:style w:type="character" w:customStyle="1" w:styleId="Ttulo7Car">
    <w:name w:val="Título 7 Car"/>
    <w:basedOn w:val="Fuentedeprrafopredeter"/>
    <w:link w:val="Ttulo7"/>
    <w:rsid w:val="00F14207"/>
    <w:rPr>
      <w:rFonts w:eastAsia="Times New Roman"/>
      <w:lang w:eastAsia="en-US"/>
    </w:rPr>
  </w:style>
  <w:style w:type="character" w:customStyle="1" w:styleId="Ttulo8Car">
    <w:name w:val="Título 8 Car"/>
    <w:basedOn w:val="Fuentedeprrafopredeter"/>
    <w:link w:val="Ttulo8"/>
    <w:rsid w:val="00F14207"/>
    <w:rPr>
      <w:rFonts w:eastAsia="Times New Roman"/>
      <w:i/>
      <w:lang w:eastAsia="en-US"/>
    </w:rPr>
  </w:style>
  <w:style w:type="character" w:customStyle="1" w:styleId="Ttulo9Car">
    <w:name w:val="Título 9 Car"/>
    <w:basedOn w:val="Fuentedeprrafopredeter"/>
    <w:link w:val="Ttulo9"/>
    <w:rsid w:val="00F14207"/>
    <w:rPr>
      <w:rFonts w:eastAsia="Times New Roman"/>
      <w:i/>
      <w:lang w:eastAsia="en-US"/>
    </w:rPr>
  </w:style>
  <w:style w:type="paragraph" w:customStyle="1" w:styleId="m8011546497493766578msolistparagraph">
    <w:name w:val="m_8011546497493766578msolistparagraph"/>
    <w:basedOn w:val="Normal"/>
    <w:rsid w:val="00360896"/>
    <w:pPr>
      <w:spacing w:before="100" w:beforeAutospacing="1" w:after="100" w:afterAutospacing="1"/>
      <w:jc w:val="left"/>
    </w:pPr>
    <w:rPr>
      <w:rFonts w:ascii="Times New Roman" w:eastAsiaTheme="minorHAnsi" w:hAnsi="Times New Roman" w:cs="Times New Roman"/>
      <w:sz w:val="24"/>
      <w:szCs w:val="24"/>
      <w:lang w:val="es-BO" w:eastAsia="es-BO"/>
    </w:rPr>
  </w:style>
  <w:style w:type="character" w:customStyle="1" w:styleId="PrrafodelistaCar">
    <w:name w:val="Párrafo de lista Car"/>
    <w:aliases w:val="titulo 5 Car,Párrafo de lista1 Car,본문1 Car,Figuras Car,PARRAFO Car,Titulo 3 Car"/>
    <w:link w:val="Prrafodelista"/>
    <w:uiPriority w:val="34"/>
    <w:rsid w:val="00D557BC"/>
    <w:rPr>
      <w:rFonts w:ascii="Arial" w:hAnsi="Arial" w:cs="Tahoma"/>
      <w:szCs w:val="22"/>
      <w:lang w:eastAsia="en-US"/>
    </w:rPr>
  </w:style>
  <w:style w:type="character" w:styleId="Refdecomentario">
    <w:name w:val="annotation reference"/>
    <w:basedOn w:val="Fuentedeprrafopredeter"/>
    <w:uiPriority w:val="99"/>
    <w:semiHidden/>
    <w:unhideWhenUsed/>
    <w:rsid w:val="0070537D"/>
    <w:rPr>
      <w:sz w:val="16"/>
      <w:szCs w:val="16"/>
    </w:rPr>
  </w:style>
  <w:style w:type="paragraph" w:styleId="Textocomentario">
    <w:name w:val="annotation text"/>
    <w:basedOn w:val="Normal"/>
    <w:link w:val="TextocomentarioCar"/>
    <w:uiPriority w:val="99"/>
    <w:semiHidden/>
    <w:unhideWhenUsed/>
    <w:rsid w:val="0070537D"/>
    <w:rPr>
      <w:szCs w:val="20"/>
    </w:rPr>
  </w:style>
  <w:style w:type="character" w:customStyle="1" w:styleId="TextocomentarioCar">
    <w:name w:val="Texto comentario Car"/>
    <w:basedOn w:val="Fuentedeprrafopredeter"/>
    <w:link w:val="Textocomentario"/>
    <w:uiPriority w:val="99"/>
    <w:semiHidden/>
    <w:rsid w:val="0070537D"/>
    <w:rPr>
      <w:rFonts w:ascii="Arial" w:hAnsi="Arial" w:cs="Tahoma"/>
      <w:lang w:eastAsia="en-US"/>
    </w:rPr>
  </w:style>
  <w:style w:type="paragraph" w:styleId="Asuntodelcomentario">
    <w:name w:val="annotation subject"/>
    <w:basedOn w:val="Textocomentario"/>
    <w:next w:val="Textocomentario"/>
    <w:link w:val="AsuntodelcomentarioCar"/>
    <w:uiPriority w:val="99"/>
    <w:semiHidden/>
    <w:unhideWhenUsed/>
    <w:rsid w:val="0070537D"/>
    <w:rPr>
      <w:b/>
      <w:bCs/>
    </w:rPr>
  </w:style>
  <w:style w:type="character" w:customStyle="1" w:styleId="AsuntodelcomentarioCar">
    <w:name w:val="Asunto del comentario Car"/>
    <w:basedOn w:val="TextocomentarioCar"/>
    <w:link w:val="Asuntodelcomentario"/>
    <w:uiPriority w:val="99"/>
    <w:semiHidden/>
    <w:rsid w:val="0070537D"/>
    <w:rPr>
      <w:rFonts w:ascii="Arial" w:hAnsi="Arial" w:cs="Tahoma"/>
      <w:b/>
      <w:bCs/>
      <w:lang w:eastAsia="en-US"/>
    </w:rPr>
  </w:style>
  <w:style w:type="paragraph" w:customStyle="1" w:styleId="PST-Normal">
    <w:name w:val="PST-Normal"/>
    <w:basedOn w:val="Normal"/>
    <w:link w:val="PST-NormalCar"/>
    <w:qFormat/>
    <w:rsid w:val="00A56325"/>
    <w:pPr>
      <w:ind w:left="284"/>
    </w:pPr>
    <w:rPr>
      <w:rFonts w:eastAsia="Batang" w:cs="Arial"/>
      <w:szCs w:val="20"/>
    </w:rPr>
  </w:style>
  <w:style w:type="character" w:customStyle="1" w:styleId="PST-NormalCar">
    <w:name w:val="PST-Normal Car"/>
    <w:link w:val="PST-Normal"/>
    <w:rsid w:val="00A56325"/>
    <w:rPr>
      <w:rFonts w:ascii="Arial" w:eastAsia="Batang" w:hAnsi="Arial" w:cs="Arial"/>
      <w:lang w:eastAsia="en-US"/>
    </w:rPr>
  </w:style>
  <w:style w:type="character" w:styleId="nfasissutil">
    <w:name w:val="Subtle Emphasis"/>
    <w:basedOn w:val="Fuentedeprrafopredeter"/>
    <w:uiPriority w:val="19"/>
    <w:qFormat/>
    <w:rsid w:val="00E331BF"/>
    <w:rPr>
      <w:i/>
      <w:iCs/>
      <w:color w:val="404040" w:themeColor="text1" w:themeTint="BF"/>
    </w:rPr>
  </w:style>
  <w:style w:type="paragraph" w:styleId="Descripcin">
    <w:name w:val="caption"/>
    <w:basedOn w:val="Normal"/>
    <w:next w:val="Normal"/>
    <w:qFormat/>
    <w:locked/>
    <w:rsid w:val="00CD2AC0"/>
    <w:pPr>
      <w:spacing w:before="120" w:after="120"/>
      <w:ind w:right="113"/>
    </w:pPr>
    <w:rPr>
      <w:rFonts w:eastAsia="Times New Roman" w:cs="Arial"/>
      <w:b/>
      <w:bCs/>
      <w:szCs w:val="20"/>
      <w:lang w:val="es-BO" w:eastAsia="es-BO"/>
    </w:rPr>
  </w:style>
  <w:style w:type="paragraph" w:customStyle="1" w:styleId="CM36">
    <w:name w:val="CM36"/>
    <w:basedOn w:val="Default"/>
    <w:next w:val="Default"/>
    <w:uiPriority w:val="99"/>
    <w:rsid w:val="00EE164A"/>
    <w:pPr>
      <w:widowControl w:val="0"/>
    </w:pPr>
    <w:rPr>
      <w:rFonts w:eastAsiaTheme="minorEastAsia"/>
      <w:color w:val="auto"/>
      <w:lang w:val="es-ES" w:eastAsia="es-ES"/>
    </w:rPr>
  </w:style>
  <w:style w:type="paragraph" w:styleId="Textonotapie">
    <w:name w:val="footnote text"/>
    <w:basedOn w:val="Normal"/>
    <w:link w:val="TextonotapieCar"/>
    <w:uiPriority w:val="99"/>
    <w:semiHidden/>
    <w:unhideWhenUsed/>
    <w:rsid w:val="00AE7331"/>
    <w:rPr>
      <w:szCs w:val="20"/>
    </w:rPr>
  </w:style>
  <w:style w:type="character" w:customStyle="1" w:styleId="TextonotapieCar">
    <w:name w:val="Texto nota pie Car"/>
    <w:basedOn w:val="Fuentedeprrafopredeter"/>
    <w:link w:val="Textonotapie"/>
    <w:uiPriority w:val="99"/>
    <w:semiHidden/>
    <w:rsid w:val="00AE7331"/>
    <w:rPr>
      <w:rFonts w:ascii="Arial" w:hAnsi="Arial" w:cs="Tahoma"/>
      <w:lang w:eastAsia="en-US"/>
    </w:rPr>
  </w:style>
  <w:style w:type="character" w:styleId="Refdenotaalpie">
    <w:name w:val="footnote reference"/>
    <w:basedOn w:val="Fuentedeprrafopredeter"/>
    <w:uiPriority w:val="99"/>
    <w:semiHidden/>
    <w:unhideWhenUsed/>
    <w:rsid w:val="00AE7331"/>
    <w:rPr>
      <w:vertAlign w:val="superscript"/>
    </w:rPr>
  </w:style>
  <w:style w:type="paragraph" w:styleId="Textoindependiente3">
    <w:name w:val="Body Text 3"/>
    <w:basedOn w:val="Normal"/>
    <w:link w:val="Textoindependiente3Car"/>
    <w:uiPriority w:val="99"/>
    <w:semiHidden/>
    <w:unhideWhenUsed/>
    <w:rsid w:val="00E64F95"/>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E64F95"/>
    <w:rPr>
      <w:rFonts w:ascii="Arial" w:hAnsi="Arial" w:cs="Tahoma"/>
      <w:sz w:val="16"/>
      <w:szCs w:val="16"/>
      <w:lang w:eastAsia="en-US"/>
    </w:rPr>
  </w:style>
  <w:style w:type="character" w:styleId="Hipervnculovisitado">
    <w:name w:val="FollowedHyperlink"/>
    <w:basedOn w:val="Fuentedeprrafopredeter"/>
    <w:uiPriority w:val="99"/>
    <w:semiHidden/>
    <w:unhideWhenUsed/>
    <w:rsid w:val="00284EC9"/>
    <w:rPr>
      <w:color w:val="800080" w:themeColor="followedHyperlink"/>
      <w:u w:val="single"/>
    </w:rPr>
  </w:style>
  <w:style w:type="paragraph" w:customStyle="1" w:styleId="Cuadro">
    <w:name w:val="Cuadro"/>
    <w:basedOn w:val="Normal"/>
    <w:link w:val="CuadroCar"/>
    <w:qFormat/>
    <w:rsid w:val="009C527B"/>
    <w:rPr>
      <w:rFonts w:ascii="Humnst777 Lt BT" w:eastAsia="MS Mincho" w:hAnsi="Humnst777 Lt BT" w:cs="David"/>
      <w:szCs w:val="18"/>
      <w:lang w:val="es-BO" w:eastAsia="es-ES"/>
    </w:rPr>
  </w:style>
  <w:style w:type="character" w:customStyle="1" w:styleId="CuadroCar">
    <w:name w:val="Cuadro Car"/>
    <w:link w:val="Cuadro"/>
    <w:rsid w:val="009C527B"/>
    <w:rPr>
      <w:rFonts w:ascii="Humnst777 Lt BT" w:eastAsia="MS Mincho" w:hAnsi="Humnst777 Lt BT" w:cs="David"/>
      <w:szCs w:val="18"/>
      <w:lang w:val="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90597">
      <w:bodyDiv w:val="1"/>
      <w:marLeft w:val="0"/>
      <w:marRight w:val="0"/>
      <w:marTop w:val="0"/>
      <w:marBottom w:val="0"/>
      <w:divBdr>
        <w:top w:val="none" w:sz="0" w:space="0" w:color="auto"/>
        <w:left w:val="none" w:sz="0" w:space="0" w:color="auto"/>
        <w:bottom w:val="none" w:sz="0" w:space="0" w:color="auto"/>
        <w:right w:val="none" w:sz="0" w:space="0" w:color="auto"/>
      </w:divBdr>
    </w:div>
    <w:div w:id="141168058">
      <w:bodyDiv w:val="1"/>
      <w:marLeft w:val="0"/>
      <w:marRight w:val="0"/>
      <w:marTop w:val="0"/>
      <w:marBottom w:val="0"/>
      <w:divBdr>
        <w:top w:val="none" w:sz="0" w:space="0" w:color="auto"/>
        <w:left w:val="none" w:sz="0" w:space="0" w:color="auto"/>
        <w:bottom w:val="none" w:sz="0" w:space="0" w:color="auto"/>
        <w:right w:val="none" w:sz="0" w:space="0" w:color="auto"/>
      </w:divBdr>
    </w:div>
    <w:div w:id="170073535">
      <w:bodyDiv w:val="1"/>
      <w:marLeft w:val="0"/>
      <w:marRight w:val="0"/>
      <w:marTop w:val="0"/>
      <w:marBottom w:val="0"/>
      <w:divBdr>
        <w:top w:val="none" w:sz="0" w:space="0" w:color="auto"/>
        <w:left w:val="none" w:sz="0" w:space="0" w:color="auto"/>
        <w:bottom w:val="none" w:sz="0" w:space="0" w:color="auto"/>
        <w:right w:val="none" w:sz="0" w:space="0" w:color="auto"/>
      </w:divBdr>
    </w:div>
    <w:div w:id="175853523">
      <w:bodyDiv w:val="1"/>
      <w:marLeft w:val="0"/>
      <w:marRight w:val="0"/>
      <w:marTop w:val="0"/>
      <w:marBottom w:val="0"/>
      <w:divBdr>
        <w:top w:val="none" w:sz="0" w:space="0" w:color="auto"/>
        <w:left w:val="none" w:sz="0" w:space="0" w:color="auto"/>
        <w:bottom w:val="none" w:sz="0" w:space="0" w:color="auto"/>
        <w:right w:val="none" w:sz="0" w:space="0" w:color="auto"/>
      </w:divBdr>
    </w:div>
    <w:div w:id="413748905">
      <w:bodyDiv w:val="1"/>
      <w:marLeft w:val="0"/>
      <w:marRight w:val="0"/>
      <w:marTop w:val="0"/>
      <w:marBottom w:val="0"/>
      <w:divBdr>
        <w:top w:val="none" w:sz="0" w:space="0" w:color="auto"/>
        <w:left w:val="none" w:sz="0" w:space="0" w:color="auto"/>
        <w:bottom w:val="none" w:sz="0" w:space="0" w:color="auto"/>
        <w:right w:val="none" w:sz="0" w:space="0" w:color="auto"/>
      </w:divBdr>
    </w:div>
    <w:div w:id="432819288">
      <w:bodyDiv w:val="1"/>
      <w:marLeft w:val="0"/>
      <w:marRight w:val="0"/>
      <w:marTop w:val="0"/>
      <w:marBottom w:val="0"/>
      <w:divBdr>
        <w:top w:val="none" w:sz="0" w:space="0" w:color="auto"/>
        <w:left w:val="none" w:sz="0" w:space="0" w:color="auto"/>
        <w:bottom w:val="none" w:sz="0" w:space="0" w:color="auto"/>
        <w:right w:val="none" w:sz="0" w:space="0" w:color="auto"/>
      </w:divBdr>
    </w:div>
    <w:div w:id="496963060">
      <w:bodyDiv w:val="1"/>
      <w:marLeft w:val="0"/>
      <w:marRight w:val="0"/>
      <w:marTop w:val="0"/>
      <w:marBottom w:val="0"/>
      <w:divBdr>
        <w:top w:val="none" w:sz="0" w:space="0" w:color="auto"/>
        <w:left w:val="none" w:sz="0" w:space="0" w:color="auto"/>
        <w:bottom w:val="none" w:sz="0" w:space="0" w:color="auto"/>
        <w:right w:val="none" w:sz="0" w:space="0" w:color="auto"/>
      </w:divBdr>
    </w:div>
    <w:div w:id="610668493">
      <w:bodyDiv w:val="1"/>
      <w:marLeft w:val="0"/>
      <w:marRight w:val="0"/>
      <w:marTop w:val="0"/>
      <w:marBottom w:val="0"/>
      <w:divBdr>
        <w:top w:val="none" w:sz="0" w:space="0" w:color="auto"/>
        <w:left w:val="none" w:sz="0" w:space="0" w:color="auto"/>
        <w:bottom w:val="none" w:sz="0" w:space="0" w:color="auto"/>
        <w:right w:val="none" w:sz="0" w:space="0" w:color="auto"/>
      </w:divBdr>
    </w:div>
    <w:div w:id="681862746">
      <w:bodyDiv w:val="1"/>
      <w:marLeft w:val="0"/>
      <w:marRight w:val="0"/>
      <w:marTop w:val="0"/>
      <w:marBottom w:val="0"/>
      <w:divBdr>
        <w:top w:val="none" w:sz="0" w:space="0" w:color="auto"/>
        <w:left w:val="none" w:sz="0" w:space="0" w:color="auto"/>
        <w:bottom w:val="none" w:sz="0" w:space="0" w:color="auto"/>
        <w:right w:val="none" w:sz="0" w:space="0" w:color="auto"/>
      </w:divBdr>
    </w:div>
    <w:div w:id="712769922">
      <w:bodyDiv w:val="1"/>
      <w:marLeft w:val="0"/>
      <w:marRight w:val="0"/>
      <w:marTop w:val="0"/>
      <w:marBottom w:val="0"/>
      <w:divBdr>
        <w:top w:val="none" w:sz="0" w:space="0" w:color="auto"/>
        <w:left w:val="none" w:sz="0" w:space="0" w:color="auto"/>
        <w:bottom w:val="none" w:sz="0" w:space="0" w:color="auto"/>
        <w:right w:val="none" w:sz="0" w:space="0" w:color="auto"/>
      </w:divBdr>
    </w:div>
    <w:div w:id="770857687">
      <w:marLeft w:val="0"/>
      <w:marRight w:val="0"/>
      <w:marTop w:val="0"/>
      <w:marBottom w:val="0"/>
      <w:divBdr>
        <w:top w:val="none" w:sz="0" w:space="0" w:color="auto"/>
        <w:left w:val="none" w:sz="0" w:space="0" w:color="auto"/>
        <w:bottom w:val="none" w:sz="0" w:space="0" w:color="auto"/>
        <w:right w:val="none" w:sz="0" w:space="0" w:color="auto"/>
      </w:divBdr>
    </w:div>
    <w:div w:id="770857688">
      <w:marLeft w:val="0"/>
      <w:marRight w:val="0"/>
      <w:marTop w:val="0"/>
      <w:marBottom w:val="0"/>
      <w:divBdr>
        <w:top w:val="none" w:sz="0" w:space="0" w:color="auto"/>
        <w:left w:val="none" w:sz="0" w:space="0" w:color="auto"/>
        <w:bottom w:val="none" w:sz="0" w:space="0" w:color="auto"/>
        <w:right w:val="none" w:sz="0" w:space="0" w:color="auto"/>
      </w:divBdr>
    </w:div>
    <w:div w:id="770857689">
      <w:marLeft w:val="0"/>
      <w:marRight w:val="0"/>
      <w:marTop w:val="0"/>
      <w:marBottom w:val="0"/>
      <w:divBdr>
        <w:top w:val="none" w:sz="0" w:space="0" w:color="auto"/>
        <w:left w:val="none" w:sz="0" w:space="0" w:color="auto"/>
        <w:bottom w:val="none" w:sz="0" w:space="0" w:color="auto"/>
        <w:right w:val="none" w:sz="0" w:space="0" w:color="auto"/>
      </w:divBdr>
    </w:div>
    <w:div w:id="770857690">
      <w:marLeft w:val="0"/>
      <w:marRight w:val="0"/>
      <w:marTop w:val="0"/>
      <w:marBottom w:val="0"/>
      <w:divBdr>
        <w:top w:val="none" w:sz="0" w:space="0" w:color="auto"/>
        <w:left w:val="none" w:sz="0" w:space="0" w:color="auto"/>
        <w:bottom w:val="none" w:sz="0" w:space="0" w:color="auto"/>
        <w:right w:val="none" w:sz="0" w:space="0" w:color="auto"/>
      </w:divBdr>
    </w:div>
    <w:div w:id="770857691">
      <w:marLeft w:val="0"/>
      <w:marRight w:val="0"/>
      <w:marTop w:val="0"/>
      <w:marBottom w:val="0"/>
      <w:divBdr>
        <w:top w:val="none" w:sz="0" w:space="0" w:color="auto"/>
        <w:left w:val="none" w:sz="0" w:space="0" w:color="auto"/>
        <w:bottom w:val="none" w:sz="0" w:space="0" w:color="auto"/>
        <w:right w:val="none" w:sz="0" w:space="0" w:color="auto"/>
      </w:divBdr>
    </w:div>
    <w:div w:id="770857692">
      <w:marLeft w:val="0"/>
      <w:marRight w:val="0"/>
      <w:marTop w:val="0"/>
      <w:marBottom w:val="0"/>
      <w:divBdr>
        <w:top w:val="none" w:sz="0" w:space="0" w:color="auto"/>
        <w:left w:val="none" w:sz="0" w:space="0" w:color="auto"/>
        <w:bottom w:val="none" w:sz="0" w:space="0" w:color="auto"/>
        <w:right w:val="none" w:sz="0" w:space="0" w:color="auto"/>
      </w:divBdr>
    </w:div>
    <w:div w:id="770857693">
      <w:marLeft w:val="0"/>
      <w:marRight w:val="0"/>
      <w:marTop w:val="0"/>
      <w:marBottom w:val="0"/>
      <w:divBdr>
        <w:top w:val="none" w:sz="0" w:space="0" w:color="auto"/>
        <w:left w:val="none" w:sz="0" w:space="0" w:color="auto"/>
        <w:bottom w:val="none" w:sz="0" w:space="0" w:color="auto"/>
        <w:right w:val="none" w:sz="0" w:space="0" w:color="auto"/>
      </w:divBdr>
    </w:div>
    <w:div w:id="770857694">
      <w:marLeft w:val="0"/>
      <w:marRight w:val="0"/>
      <w:marTop w:val="0"/>
      <w:marBottom w:val="0"/>
      <w:divBdr>
        <w:top w:val="none" w:sz="0" w:space="0" w:color="auto"/>
        <w:left w:val="none" w:sz="0" w:space="0" w:color="auto"/>
        <w:bottom w:val="none" w:sz="0" w:space="0" w:color="auto"/>
        <w:right w:val="none" w:sz="0" w:space="0" w:color="auto"/>
      </w:divBdr>
    </w:div>
    <w:div w:id="770857695">
      <w:marLeft w:val="0"/>
      <w:marRight w:val="0"/>
      <w:marTop w:val="0"/>
      <w:marBottom w:val="0"/>
      <w:divBdr>
        <w:top w:val="none" w:sz="0" w:space="0" w:color="auto"/>
        <w:left w:val="none" w:sz="0" w:space="0" w:color="auto"/>
        <w:bottom w:val="none" w:sz="0" w:space="0" w:color="auto"/>
        <w:right w:val="none" w:sz="0" w:space="0" w:color="auto"/>
      </w:divBdr>
    </w:div>
    <w:div w:id="770857696">
      <w:marLeft w:val="0"/>
      <w:marRight w:val="0"/>
      <w:marTop w:val="0"/>
      <w:marBottom w:val="0"/>
      <w:divBdr>
        <w:top w:val="none" w:sz="0" w:space="0" w:color="auto"/>
        <w:left w:val="none" w:sz="0" w:space="0" w:color="auto"/>
        <w:bottom w:val="none" w:sz="0" w:space="0" w:color="auto"/>
        <w:right w:val="none" w:sz="0" w:space="0" w:color="auto"/>
      </w:divBdr>
    </w:div>
    <w:div w:id="791092046">
      <w:bodyDiv w:val="1"/>
      <w:marLeft w:val="0"/>
      <w:marRight w:val="0"/>
      <w:marTop w:val="0"/>
      <w:marBottom w:val="0"/>
      <w:divBdr>
        <w:top w:val="none" w:sz="0" w:space="0" w:color="auto"/>
        <w:left w:val="none" w:sz="0" w:space="0" w:color="auto"/>
        <w:bottom w:val="none" w:sz="0" w:space="0" w:color="auto"/>
        <w:right w:val="none" w:sz="0" w:space="0" w:color="auto"/>
      </w:divBdr>
    </w:div>
    <w:div w:id="927036588">
      <w:bodyDiv w:val="1"/>
      <w:marLeft w:val="0"/>
      <w:marRight w:val="0"/>
      <w:marTop w:val="0"/>
      <w:marBottom w:val="0"/>
      <w:divBdr>
        <w:top w:val="none" w:sz="0" w:space="0" w:color="auto"/>
        <w:left w:val="none" w:sz="0" w:space="0" w:color="auto"/>
        <w:bottom w:val="none" w:sz="0" w:space="0" w:color="auto"/>
        <w:right w:val="none" w:sz="0" w:space="0" w:color="auto"/>
      </w:divBdr>
    </w:div>
    <w:div w:id="981276328">
      <w:bodyDiv w:val="1"/>
      <w:marLeft w:val="0"/>
      <w:marRight w:val="0"/>
      <w:marTop w:val="0"/>
      <w:marBottom w:val="0"/>
      <w:divBdr>
        <w:top w:val="none" w:sz="0" w:space="0" w:color="auto"/>
        <w:left w:val="none" w:sz="0" w:space="0" w:color="auto"/>
        <w:bottom w:val="none" w:sz="0" w:space="0" w:color="auto"/>
        <w:right w:val="none" w:sz="0" w:space="0" w:color="auto"/>
      </w:divBdr>
    </w:div>
    <w:div w:id="1100301865">
      <w:bodyDiv w:val="1"/>
      <w:marLeft w:val="0"/>
      <w:marRight w:val="0"/>
      <w:marTop w:val="0"/>
      <w:marBottom w:val="0"/>
      <w:divBdr>
        <w:top w:val="none" w:sz="0" w:space="0" w:color="auto"/>
        <w:left w:val="none" w:sz="0" w:space="0" w:color="auto"/>
        <w:bottom w:val="none" w:sz="0" w:space="0" w:color="auto"/>
        <w:right w:val="none" w:sz="0" w:space="0" w:color="auto"/>
      </w:divBdr>
    </w:div>
    <w:div w:id="1152717531">
      <w:bodyDiv w:val="1"/>
      <w:marLeft w:val="0"/>
      <w:marRight w:val="0"/>
      <w:marTop w:val="0"/>
      <w:marBottom w:val="0"/>
      <w:divBdr>
        <w:top w:val="none" w:sz="0" w:space="0" w:color="auto"/>
        <w:left w:val="none" w:sz="0" w:space="0" w:color="auto"/>
        <w:bottom w:val="none" w:sz="0" w:space="0" w:color="auto"/>
        <w:right w:val="none" w:sz="0" w:space="0" w:color="auto"/>
      </w:divBdr>
    </w:div>
    <w:div w:id="1161191308">
      <w:bodyDiv w:val="1"/>
      <w:marLeft w:val="0"/>
      <w:marRight w:val="0"/>
      <w:marTop w:val="0"/>
      <w:marBottom w:val="0"/>
      <w:divBdr>
        <w:top w:val="none" w:sz="0" w:space="0" w:color="auto"/>
        <w:left w:val="none" w:sz="0" w:space="0" w:color="auto"/>
        <w:bottom w:val="none" w:sz="0" w:space="0" w:color="auto"/>
        <w:right w:val="none" w:sz="0" w:space="0" w:color="auto"/>
      </w:divBdr>
    </w:div>
    <w:div w:id="1277519701">
      <w:bodyDiv w:val="1"/>
      <w:marLeft w:val="0"/>
      <w:marRight w:val="0"/>
      <w:marTop w:val="0"/>
      <w:marBottom w:val="0"/>
      <w:divBdr>
        <w:top w:val="none" w:sz="0" w:space="0" w:color="auto"/>
        <w:left w:val="none" w:sz="0" w:space="0" w:color="auto"/>
        <w:bottom w:val="none" w:sz="0" w:space="0" w:color="auto"/>
        <w:right w:val="none" w:sz="0" w:space="0" w:color="auto"/>
      </w:divBdr>
    </w:div>
    <w:div w:id="1364600325">
      <w:bodyDiv w:val="1"/>
      <w:marLeft w:val="0"/>
      <w:marRight w:val="0"/>
      <w:marTop w:val="0"/>
      <w:marBottom w:val="0"/>
      <w:divBdr>
        <w:top w:val="none" w:sz="0" w:space="0" w:color="auto"/>
        <w:left w:val="none" w:sz="0" w:space="0" w:color="auto"/>
        <w:bottom w:val="none" w:sz="0" w:space="0" w:color="auto"/>
        <w:right w:val="none" w:sz="0" w:space="0" w:color="auto"/>
      </w:divBdr>
    </w:div>
    <w:div w:id="1454977886">
      <w:bodyDiv w:val="1"/>
      <w:marLeft w:val="0"/>
      <w:marRight w:val="0"/>
      <w:marTop w:val="0"/>
      <w:marBottom w:val="0"/>
      <w:divBdr>
        <w:top w:val="none" w:sz="0" w:space="0" w:color="auto"/>
        <w:left w:val="none" w:sz="0" w:space="0" w:color="auto"/>
        <w:bottom w:val="none" w:sz="0" w:space="0" w:color="auto"/>
        <w:right w:val="none" w:sz="0" w:space="0" w:color="auto"/>
      </w:divBdr>
    </w:div>
    <w:div w:id="1653102549">
      <w:bodyDiv w:val="1"/>
      <w:marLeft w:val="0"/>
      <w:marRight w:val="0"/>
      <w:marTop w:val="0"/>
      <w:marBottom w:val="0"/>
      <w:divBdr>
        <w:top w:val="none" w:sz="0" w:space="0" w:color="auto"/>
        <w:left w:val="none" w:sz="0" w:space="0" w:color="auto"/>
        <w:bottom w:val="none" w:sz="0" w:space="0" w:color="auto"/>
        <w:right w:val="none" w:sz="0" w:space="0" w:color="auto"/>
      </w:divBdr>
    </w:div>
    <w:div w:id="1682316617">
      <w:bodyDiv w:val="1"/>
      <w:marLeft w:val="0"/>
      <w:marRight w:val="0"/>
      <w:marTop w:val="0"/>
      <w:marBottom w:val="0"/>
      <w:divBdr>
        <w:top w:val="none" w:sz="0" w:space="0" w:color="auto"/>
        <w:left w:val="none" w:sz="0" w:space="0" w:color="auto"/>
        <w:bottom w:val="none" w:sz="0" w:space="0" w:color="auto"/>
        <w:right w:val="none" w:sz="0" w:space="0" w:color="auto"/>
      </w:divBdr>
    </w:div>
    <w:div w:id="1770930485">
      <w:bodyDiv w:val="1"/>
      <w:marLeft w:val="0"/>
      <w:marRight w:val="0"/>
      <w:marTop w:val="0"/>
      <w:marBottom w:val="0"/>
      <w:divBdr>
        <w:top w:val="none" w:sz="0" w:space="0" w:color="auto"/>
        <w:left w:val="none" w:sz="0" w:space="0" w:color="auto"/>
        <w:bottom w:val="none" w:sz="0" w:space="0" w:color="auto"/>
        <w:right w:val="none" w:sz="0" w:space="0" w:color="auto"/>
      </w:divBdr>
    </w:div>
    <w:div w:id="2000039961">
      <w:bodyDiv w:val="1"/>
      <w:marLeft w:val="0"/>
      <w:marRight w:val="0"/>
      <w:marTop w:val="0"/>
      <w:marBottom w:val="0"/>
      <w:divBdr>
        <w:top w:val="none" w:sz="0" w:space="0" w:color="auto"/>
        <w:left w:val="none" w:sz="0" w:space="0" w:color="auto"/>
        <w:bottom w:val="none" w:sz="0" w:space="0" w:color="auto"/>
        <w:right w:val="none" w:sz="0" w:space="0" w:color="auto"/>
      </w:divBdr>
    </w:div>
    <w:div w:id="201596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cid:image007.png@01DA43CF.73DA7980"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2" Type="http://schemas.openxmlformats.org/officeDocument/2006/relationships/image" Target="media/image20.emf"/><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199963-AE1E-4D65-8028-5A6CFF89E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10944</Words>
  <Characters>60196</Characters>
  <Application>Microsoft Office Word</Application>
  <DocSecurity>0</DocSecurity>
  <Lines>501</Lines>
  <Paragraphs>141</Paragraphs>
  <ScaleCrop>false</ScaleCrop>
  <HeadingPairs>
    <vt:vector size="2" baseType="variant">
      <vt:variant>
        <vt:lpstr>Título</vt:lpstr>
      </vt:variant>
      <vt:variant>
        <vt:i4>1</vt:i4>
      </vt:variant>
    </vt:vector>
  </HeadingPairs>
  <TitlesOfParts>
    <vt:vector size="1" baseType="lpstr">
      <vt:lpstr>INDICE</vt:lpstr>
    </vt:vector>
  </TitlesOfParts>
  <Company>IS ENERGIA SRL</Company>
  <LinksUpToDate>false</LinksUpToDate>
  <CharactersWithSpaces>70999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dc:title>
  <dc:subject/>
  <dc:creator>Ingenieria</dc:creator>
  <cp:keywords/>
  <dc:description/>
  <cp:lastModifiedBy>German Herrera</cp:lastModifiedBy>
  <cp:revision>2</cp:revision>
  <cp:lastPrinted>2024-01-26T12:22:00Z</cp:lastPrinted>
  <dcterms:created xsi:type="dcterms:W3CDTF">2024-08-28T19:10:00Z</dcterms:created>
  <dcterms:modified xsi:type="dcterms:W3CDTF">2024-08-28T19:10:00Z</dcterms:modified>
</cp:coreProperties>
</file>